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eastAsia="zh-CN"/>
        </w:rPr>
        <w:t>贺州市本级</w:t>
      </w:r>
      <w:r>
        <w:rPr>
          <w:rFonts w:hint="eastAsia" w:ascii="方正小标宋简体" w:hAnsi="方正小标宋简体" w:eastAsia="方正小标宋简体" w:cs="方正小标宋简体"/>
          <w:sz w:val="52"/>
          <w:szCs w:val="52"/>
          <w:lang w:val="en-US" w:eastAsia="zh-CN"/>
        </w:rPr>
        <w:t>2020年度国土变更调查</w:t>
      </w:r>
      <w:r>
        <w:rPr>
          <w:rFonts w:hint="eastAsia" w:ascii="方正小标宋简体" w:hAnsi="方正小标宋简体" w:eastAsia="方正小标宋简体" w:cs="方正小标宋简体"/>
          <w:sz w:val="52"/>
          <w:szCs w:val="52"/>
        </w:rPr>
        <w:t>项目支出绩效自评报告</w:t>
      </w:r>
    </w:p>
    <w:p>
      <w:pPr>
        <w:rPr>
          <w:rFonts w:hint="eastAsia" w:hAnsi="宋体"/>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w:t>
      </w:r>
      <w:r>
        <w:rPr>
          <w:rFonts w:hint="eastAsia" w:hAnsi="宋体" w:eastAsia="宋体" w:cs="宋体"/>
          <w:sz w:val="30"/>
          <w:szCs w:val="30"/>
          <w:lang w:eastAsia="zh-CN"/>
        </w:rPr>
        <w:t>贺州市本级</w:t>
      </w:r>
      <w:r>
        <w:rPr>
          <w:rFonts w:hint="eastAsia" w:hAnsi="宋体" w:eastAsia="宋体" w:cs="宋体"/>
          <w:sz w:val="30"/>
          <w:szCs w:val="30"/>
          <w:lang w:val="en-US" w:eastAsia="zh-CN"/>
        </w:rPr>
        <w:t>2020年度国土变更调查</w:t>
      </w:r>
      <w:r>
        <w:rPr>
          <w:rFonts w:hint="eastAsia" w:ascii="宋体" w:hAnsi="宋体" w:eastAsia="宋体" w:cs="宋体"/>
          <w:sz w:val="30"/>
          <w:szCs w:val="30"/>
        </w:rPr>
        <w:t xml:space="preserve">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贺州市自然资源测绘地理信息规划院、广西壮族自治区自然资源调查监测院</w:t>
      </w:r>
      <w:r>
        <w:rPr>
          <w:rFonts w:hint="eastAsia" w:ascii="宋体" w:hAnsi="宋体" w:eastAsia="宋体" w:cs="宋体"/>
          <w:sz w:val="30"/>
          <w:szCs w:val="30"/>
        </w:rPr>
        <w:t xml:space="preserve">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1</w:t>
      </w:r>
      <w:r>
        <w:rPr>
          <w:rFonts w:hint="eastAsia" w:ascii="宋体" w:hAnsi="宋体" w:eastAsia="宋体" w:cs="宋体"/>
          <w:sz w:val="32"/>
          <w:szCs w:val="32"/>
        </w:rPr>
        <w:t>日</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8"/>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hAnsi="宋体" w:eastAsia="宋体" w:cs="宋体"/>
                <w:sz w:val="30"/>
                <w:szCs w:val="30"/>
                <w:lang w:eastAsia="zh-CN"/>
              </w:rPr>
              <w:t>贺州市本级</w:t>
            </w:r>
            <w:r>
              <w:rPr>
                <w:rFonts w:hint="eastAsia" w:hAnsi="宋体" w:eastAsia="宋体" w:cs="宋体"/>
                <w:sz w:val="30"/>
                <w:szCs w:val="30"/>
                <w:lang w:val="en-US" w:eastAsia="zh-CN"/>
              </w:rPr>
              <w:t>2020年度国土变更调查</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郑宗林</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18176792599</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贺财建函〔2022〕152号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w:t>
            </w:r>
            <w:r>
              <w:rPr>
                <w:rFonts w:hint="default" w:ascii="Arial" w:hAnsi="Arial" w:eastAsia="宋体" w:cs="Arial"/>
                <w:sz w:val="18"/>
                <w:szCs w:val="18"/>
                <w:lang w:val="en-US" w:eastAsia="zh-CN"/>
              </w:rPr>
              <w:t>√</w:t>
            </w:r>
            <w:r>
              <w:rPr>
                <w:rFonts w:hint="eastAsia" w:ascii="宋体" w:hAnsi="宋体" w:eastAsia="宋体" w:cs="宋体"/>
                <w:sz w:val="18"/>
                <w:szCs w:val="18"/>
                <w:lang w:val="en-US" w:eastAsia="zh-CN"/>
              </w:rPr>
              <w:t xml:space="preserve">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    年   1 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2021   年  3  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个；  其中：市本级        个，县（区）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color w:val="000000"/>
                <w:sz w:val="21"/>
                <w:szCs w:val="21"/>
                <w:lang w:eastAsia="zh-CN"/>
              </w:rPr>
              <w:t>《自然资源部办公厅关于开展</w:t>
            </w:r>
            <w:r>
              <w:rPr>
                <w:rFonts w:hint="eastAsia" w:ascii="宋体" w:hAnsi="宋体" w:eastAsia="宋体" w:cs="宋体"/>
                <w:color w:val="000000"/>
                <w:sz w:val="21"/>
                <w:szCs w:val="21"/>
                <w:lang w:val="en-US" w:eastAsia="zh-CN"/>
              </w:rPr>
              <w:t>2020年度全国国土变更调查工作的通知》（自然资发</w:t>
            </w:r>
            <w:r>
              <w:rPr>
                <w:rFonts w:hint="eastAsia" w:ascii="宋体" w:hAnsi="宋体" w:eastAsia="宋体" w:cs="宋体"/>
                <w:color w:val="000000"/>
                <w:sz w:val="21"/>
                <w:szCs w:val="21"/>
              </w:rPr>
              <w:t>〔202</w:t>
            </w:r>
            <w:r>
              <w:rPr>
                <w:rFonts w:hint="eastAsia" w:ascii="宋体" w:hAnsi="宋体" w:eastAsia="宋体" w:cs="宋体"/>
                <w:color w:val="000000"/>
                <w:sz w:val="21"/>
                <w:szCs w:val="21"/>
                <w:lang w:val="en-US" w:eastAsia="zh-CN"/>
              </w:rPr>
              <w:t>0</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56号）、</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广西</w:t>
            </w:r>
            <w:r>
              <w:rPr>
                <w:rFonts w:hint="eastAsia" w:ascii="宋体" w:hAnsi="宋体" w:eastAsia="宋体" w:cs="宋体"/>
                <w:color w:val="000000"/>
                <w:sz w:val="21"/>
                <w:szCs w:val="21"/>
                <w:lang w:val="en-US" w:eastAsia="zh-CN"/>
              </w:rPr>
              <w:t>2020年度国土变更调查实施方案》（桂自然资办</w:t>
            </w:r>
            <w:r>
              <w:rPr>
                <w:rFonts w:hint="eastAsia" w:ascii="宋体" w:hAnsi="宋体" w:eastAsia="宋体" w:cs="宋体"/>
                <w:color w:val="000000"/>
                <w:sz w:val="21"/>
                <w:szCs w:val="21"/>
              </w:rPr>
              <w:t>〔202</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16号）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3.公开招标立项的项目</w:t>
            </w:r>
            <w:r>
              <w:rPr>
                <w:rFonts w:hint="default" w:ascii="Arial" w:hAnsi="Arial" w:eastAsia="宋体" w:cs="Arial"/>
                <w:sz w:val="18"/>
                <w:szCs w:val="18"/>
                <w:lang w:val="en-US" w:eastAsia="zh-CN"/>
              </w:rPr>
              <w:t>√</w:t>
            </w:r>
            <w:r>
              <w:rPr>
                <w:rFonts w:hint="eastAsia" w:ascii="宋体" w:hAnsi="宋体" w:eastAsia="宋体" w:cs="宋体"/>
                <w:sz w:val="18"/>
                <w:szCs w:val="18"/>
                <w:lang w:val="en-US" w:eastAsia="zh-CN"/>
              </w:rPr>
              <w:t xml:space="preserve">□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30万</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30万</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贺州市本级2020年度国土变更调查项目合同款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贺财建函〔2022〕152号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贺州市本级2020年度国土变更调查项目采购</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贺财建函〔2022〕152号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贺州市本级2020年度国土变更调查项目采购</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贺财建函〔2022〕152号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2021.8.20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广西自然资源厅自然资源调查监测处</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cs="宋体"/>
                <w:sz w:val="18"/>
                <w:szCs w:val="18"/>
              </w:rPr>
              <w:t>姓名：朱光斌</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cs="宋体"/>
                <w:sz w:val="18"/>
                <w:szCs w:val="18"/>
              </w:rPr>
              <w:t>单位和职务：财务科科长</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cs="宋体"/>
                <w:sz w:val="18"/>
                <w:szCs w:val="18"/>
              </w:rPr>
              <w:t>姓名：</w:t>
            </w:r>
            <w:r>
              <w:rPr>
                <w:rFonts w:hint="eastAsia" w:ascii="宋体" w:hAnsi="宋体" w:cs="宋体"/>
                <w:sz w:val="18"/>
                <w:szCs w:val="18"/>
                <w:lang w:eastAsia="zh-CN"/>
              </w:rPr>
              <w:t>郑广发</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cs="宋体"/>
                <w:sz w:val="18"/>
                <w:szCs w:val="18"/>
              </w:rPr>
              <w:t>单位和职务：</w:t>
            </w:r>
            <w:r>
              <w:rPr>
                <w:rFonts w:hint="eastAsia" w:ascii="宋体" w:hAnsi="宋体" w:cs="宋体"/>
                <w:sz w:val="18"/>
                <w:szCs w:val="18"/>
                <w:lang w:eastAsia="zh-CN"/>
              </w:rPr>
              <w:t>地理信息测绘管理科负责人</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cs="宋体"/>
                <w:sz w:val="18"/>
                <w:szCs w:val="18"/>
              </w:rPr>
              <w:t>姓名：</w:t>
            </w:r>
            <w:r>
              <w:rPr>
                <w:rFonts w:hint="eastAsia" w:ascii="宋体" w:hAnsi="宋体" w:cs="宋体"/>
                <w:sz w:val="18"/>
                <w:szCs w:val="18"/>
                <w:lang w:eastAsia="zh-CN"/>
              </w:rPr>
              <w:t>吴昌鹏</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cs="宋体"/>
                <w:sz w:val="18"/>
                <w:szCs w:val="18"/>
              </w:rPr>
              <w:t>单位和职务：</w:t>
            </w:r>
            <w:r>
              <w:rPr>
                <w:rFonts w:hint="eastAsia" w:ascii="宋体" w:hAnsi="宋体" w:cs="宋体"/>
                <w:sz w:val="18"/>
                <w:szCs w:val="18"/>
                <w:lang w:eastAsia="zh-CN"/>
              </w:rPr>
              <w:t>地理信息测绘管理科工作人员</w:t>
            </w:r>
          </w:p>
        </w:tc>
      </w:tr>
    </w:tbl>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spacing w:beforeLines="0" w:afterLines="0" w:line="60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根据</w:t>
      </w:r>
      <w:r>
        <w:rPr>
          <w:rFonts w:hint="eastAsia" w:ascii="仿宋_GB2312" w:hAnsi="仿宋_GB2312" w:eastAsia="仿宋_GB2312" w:cs="仿宋_GB2312"/>
          <w:color w:val="000000"/>
          <w:sz w:val="32"/>
          <w:szCs w:val="32"/>
          <w:lang w:eastAsia="zh-CN"/>
        </w:rPr>
        <w:t>《自然资源部办公厅关于开展</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年度全国国土变更调查工作的通知》（自然资发</w:t>
      </w:r>
      <w:r>
        <w:rPr>
          <w:rFonts w:hint="eastAsia" w:ascii="仿宋_GB2312" w:hAnsi="仿宋_GB2312" w:eastAsia="仿宋_GB2312" w:cs="仿宋_GB2312"/>
          <w:color w:val="000000"/>
          <w:sz w:val="32"/>
          <w:szCs w:val="32"/>
        </w:rPr>
        <w:t>〔</w:t>
      </w:r>
      <w:r>
        <w:rPr>
          <w:rFonts w:hint="eastAsia" w:ascii="Times New Roman" w:hAnsi="Times New Roman" w:eastAsia="仿宋_GB2312" w:cs="仿宋_GB2312"/>
          <w:color w:val="000000"/>
          <w:sz w:val="32"/>
          <w:szCs w:val="32"/>
        </w:rPr>
        <w:t>202</w:t>
      </w:r>
      <w:r>
        <w:rPr>
          <w:rFonts w:hint="eastAsia" w:ascii="Times New Roman" w:hAnsi="Times New Roman"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w:t>
      </w:r>
      <w:r>
        <w:rPr>
          <w:rFonts w:hint="eastAsia" w:ascii="Times New Roman" w:hAnsi="Times New Roman" w:eastAsia="仿宋_GB2312" w:cs="仿宋_GB2312"/>
          <w:color w:val="000000"/>
          <w:sz w:val="32"/>
          <w:szCs w:val="32"/>
          <w:lang w:val="en-US" w:eastAsia="zh-CN"/>
        </w:rPr>
        <w:t>56</w:t>
      </w:r>
      <w:r>
        <w:rPr>
          <w:rFonts w:hint="eastAsia" w:ascii="仿宋_GB2312" w:hAnsi="仿宋_GB2312" w:eastAsia="仿宋_GB2312" w:cs="仿宋_GB2312"/>
          <w:color w:val="000000"/>
          <w:sz w:val="32"/>
          <w:szCs w:val="32"/>
          <w:lang w:val="en-US" w:eastAsia="zh-CN"/>
        </w:rPr>
        <w:t>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广西</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年度国土变更调查实施方案》</w:t>
      </w:r>
      <w:r>
        <w:rPr>
          <w:rFonts w:hint="eastAsia" w:ascii="仿宋_GB2312" w:hAnsi="仿宋_GB2312" w:eastAsia="仿宋_GB2312" w:cs="仿宋_GB2312"/>
          <w:color w:val="000000"/>
          <w:sz w:val="32"/>
          <w:szCs w:val="32"/>
          <w:lang w:eastAsia="zh-CN"/>
        </w:rPr>
        <w:t>（以下简称《</w:t>
      </w:r>
      <w:r>
        <w:rPr>
          <w:rFonts w:hint="eastAsia" w:ascii="仿宋_GB2312" w:hAnsi="仿宋_GB2312" w:eastAsia="仿宋_GB2312" w:cs="仿宋_GB2312"/>
          <w:color w:val="000000"/>
          <w:sz w:val="32"/>
          <w:szCs w:val="32"/>
          <w:lang w:val="en-US" w:eastAsia="zh-CN"/>
        </w:rPr>
        <w:t>实施方案</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（桂自然资办</w:t>
      </w:r>
      <w:r>
        <w:rPr>
          <w:rFonts w:hint="eastAsia" w:ascii="仿宋_GB2312" w:hAnsi="仿宋_GB2312" w:eastAsia="仿宋_GB2312" w:cs="仿宋_GB2312"/>
          <w:color w:val="000000"/>
          <w:sz w:val="32"/>
          <w:szCs w:val="32"/>
        </w:rPr>
        <w:t>〔</w:t>
      </w:r>
      <w:r>
        <w:rPr>
          <w:rFonts w:hint="eastAsia" w:ascii="Times New Roman" w:hAnsi="Times New Roman" w:eastAsia="仿宋_GB2312" w:cs="仿宋_GB2312"/>
          <w:color w:val="000000"/>
          <w:sz w:val="32"/>
          <w:szCs w:val="32"/>
        </w:rPr>
        <w:t>202</w:t>
      </w:r>
      <w:r>
        <w:rPr>
          <w:rFonts w:hint="eastAsia" w:ascii="Times New Roman" w:hAnsi="Times New Roman"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w:t>
      </w:r>
      <w:r>
        <w:rPr>
          <w:rFonts w:hint="eastAsia" w:ascii="Times New Roman" w:hAnsi="Times New Roman" w:eastAsia="仿宋_GB2312" w:cs="仿宋_GB2312"/>
          <w:color w:val="000000"/>
          <w:sz w:val="32"/>
          <w:szCs w:val="32"/>
          <w:lang w:val="en-US" w:eastAsia="zh-CN"/>
        </w:rPr>
        <w:t>16</w:t>
      </w:r>
      <w:r>
        <w:rPr>
          <w:rFonts w:hint="eastAsia" w:ascii="仿宋_GB2312" w:hAnsi="仿宋_GB2312" w:eastAsia="仿宋_GB2312" w:cs="仿宋_GB2312"/>
          <w:color w:val="000000"/>
          <w:sz w:val="32"/>
          <w:szCs w:val="32"/>
          <w:lang w:val="en-US" w:eastAsia="zh-CN"/>
        </w:rPr>
        <w:t>号）</w:t>
      </w:r>
      <w:r>
        <w:rPr>
          <w:rFonts w:hint="eastAsia" w:ascii="仿宋_GB2312" w:hAnsi="仿宋_GB2312" w:eastAsia="仿宋_GB2312" w:cs="仿宋_GB2312"/>
          <w:color w:val="000000"/>
          <w:sz w:val="32"/>
          <w:szCs w:val="32"/>
        </w:rPr>
        <w:t>文的要求，</w:t>
      </w:r>
      <w:r>
        <w:rPr>
          <w:rFonts w:hint="eastAsia" w:ascii="仿宋_GB2312" w:hAnsi="仿宋_GB2312" w:eastAsia="仿宋_GB2312" w:cs="仿宋_GB2312"/>
          <w:color w:val="000000"/>
          <w:sz w:val="32"/>
          <w:szCs w:val="32"/>
          <w:lang w:eastAsia="zh-CN"/>
        </w:rPr>
        <w:t>在第三次国土调查（以下简称“三调”）统一时点调查成果基础上，利用最新卫星遥感影像，通过县级实地调查举证，</w:t>
      </w:r>
      <w:r>
        <w:rPr>
          <w:rFonts w:hint="eastAsia" w:ascii="仿宋_GB2312" w:hAnsi="仿宋_GB2312" w:eastAsia="仿宋_GB2312" w:cs="仿宋_GB2312"/>
          <w:color w:val="000000"/>
          <w:sz w:val="32"/>
          <w:szCs w:val="32"/>
          <w:lang w:val="en-US" w:eastAsia="zh-CN"/>
        </w:rPr>
        <w:t>更新</w:t>
      </w:r>
      <w:r>
        <w:rPr>
          <w:rFonts w:hint="eastAsia" w:ascii="仿宋_GB2312" w:hAnsi="仿宋_GB2312" w:eastAsia="仿宋_GB2312" w:cs="仿宋_GB2312"/>
          <w:color w:val="000000"/>
          <w:sz w:val="32"/>
          <w:szCs w:val="32"/>
          <w:lang w:eastAsia="zh-CN"/>
        </w:rPr>
        <w:t>“三调”</w:t>
      </w:r>
      <w:r>
        <w:rPr>
          <w:rFonts w:hint="eastAsia" w:ascii="仿宋_GB2312" w:hAnsi="仿宋_GB2312" w:eastAsia="仿宋_GB2312" w:cs="仿宋_GB2312"/>
          <w:color w:val="000000"/>
          <w:sz w:val="32"/>
          <w:szCs w:val="32"/>
          <w:lang w:val="en-US" w:eastAsia="zh-CN"/>
        </w:rPr>
        <w:t>数据库，</w:t>
      </w:r>
      <w:r>
        <w:rPr>
          <w:rFonts w:hint="eastAsia" w:ascii="仿宋_GB2312" w:hAnsi="仿宋_GB2312" w:eastAsia="仿宋_GB2312" w:cs="仿宋_GB2312"/>
          <w:color w:val="000000"/>
          <w:sz w:val="32"/>
          <w:szCs w:val="32"/>
          <w:lang w:eastAsia="zh-CN"/>
        </w:rPr>
        <w:t>全面掌握我市本级</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年度的土地利用变化情况，形成市本级年度国土变更调查成果。</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项目内容</w:t>
      </w:r>
    </w:p>
    <w:p>
      <w:pPr>
        <w:spacing w:beforeLines="0" w:afterLines="0"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000000"/>
          <w:sz w:val="32"/>
          <w:szCs w:val="32"/>
          <w:lang w:eastAsia="zh-CN"/>
        </w:rPr>
        <w:t>在第三次国土调查（以下简称“三调”）统一时点调查成果基础上，利用最新卫星遥感影像，通过县级实地调查举证，</w:t>
      </w:r>
      <w:r>
        <w:rPr>
          <w:rFonts w:hint="eastAsia" w:ascii="仿宋_GB2312" w:hAnsi="仿宋_GB2312" w:eastAsia="仿宋_GB2312" w:cs="仿宋_GB2312"/>
          <w:color w:val="000000"/>
          <w:sz w:val="32"/>
          <w:szCs w:val="32"/>
          <w:lang w:val="en-US" w:eastAsia="zh-CN"/>
        </w:rPr>
        <w:t>更新</w:t>
      </w:r>
      <w:r>
        <w:rPr>
          <w:rFonts w:hint="eastAsia" w:ascii="仿宋_GB2312" w:hAnsi="仿宋_GB2312" w:eastAsia="仿宋_GB2312" w:cs="仿宋_GB2312"/>
          <w:color w:val="000000"/>
          <w:sz w:val="32"/>
          <w:szCs w:val="32"/>
          <w:lang w:eastAsia="zh-CN"/>
        </w:rPr>
        <w:t>“三调”</w:t>
      </w:r>
      <w:r>
        <w:rPr>
          <w:rFonts w:hint="eastAsia" w:ascii="仿宋_GB2312" w:hAnsi="仿宋_GB2312" w:eastAsia="仿宋_GB2312" w:cs="仿宋_GB2312"/>
          <w:color w:val="000000"/>
          <w:sz w:val="32"/>
          <w:szCs w:val="32"/>
          <w:lang w:val="en-US" w:eastAsia="zh-CN"/>
        </w:rPr>
        <w:t>数据库，</w:t>
      </w:r>
      <w:r>
        <w:rPr>
          <w:rFonts w:hint="eastAsia" w:ascii="仿宋_GB2312" w:hAnsi="仿宋_GB2312" w:eastAsia="仿宋_GB2312" w:cs="仿宋_GB2312"/>
          <w:color w:val="000000"/>
          <w:sz w:val="32"/>
          <w:szCs w:val="32"/>
          <w:lang w:eastAsia="zh-CN"/>
        </w:rPr>
        <w:t>全面掌握我市本级</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年度的土地利用变化情况，形成市本级年度国土变更调查成果。</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资金用途及目的</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000000"/>
          <w:sz w:val="32"/>
          <w:szCs w:val="32"/>
          <w:lang w:eastAsia="zh-CN"/>
        </w:rPr>
        <w:t>通过县级实地调查举证，</w:t>
      </w:r>
      <w:r>
        <w:rPr>
          <w:rFonts w:hint="eastAsia" w:ascii="仿宋_GB2312" w:hAnsi="仿宋_GB2312" w:eastAsia="仿宋_GB2312" w:cs="仿宋_GB2312"/>
          <w:color w:val="000000"/>
          <w:sz w:val="32"/>
          <w:szCs w:val="32"/>
          <w:lang w:val="en-US" w:eastAsia="zh-CN"/>
        </w:rPr>
        <w:t>更新</w:t>
      </w:r>
      <w:r>
        <w:rPr>
          <w:rFonts w:hint="eastAsia" w:ascii="仿宋_GB2312" w:hAnsi="仿宋_GB2312" w:eastAsia="仿宋_GB2312" w:cs="仿宋_GB2312"/>
          <w:color w:val="000000"/>
          <w:sz w:val="32"/>
          <w:szCs w:val="32"/>
          <w:lang w:eastAsia="zh-CN"/>
        </w:rPr>
        <w:t>“三调”</w:t>
      </w:r>
      <w:r>
        <w:rPr>
          <w:rFonts w:hint="eastAsia" w:ascii="仿宋_GB2312" w:hAnsi="仿宋_GB2312" w:eastAsia="仿宋_GB2312" w:cs="仿宋_GB2312"/>
          <w:color w:val="000000"/>
          <w:sz w:val="32"/>
          <w:szCs w:val="32"/>
          <w:lang w:val="en-US" w:eastAsia="zh-CN"/>
        </w:rPr>
        <w:t>数据库，</w:t>
      </w:r>
      <w:r>
        <w:rPr>
          <w:rFonts w:hint="eastAsia" w:ascii="仿宋_GB2312" w:hAnsi="仿宋_GB2312" w:eastAsia="仿宋_GB2312" w:cs="仿宋_GB2312"/>
          <w:color w:val="000000"/>
          <w:sz w:val="32"/>
          <w:szCs w:val="32"/>
          <w:lang w:eastAsia="zh-CN"/>
        </w:rPr>
        <w:t>全面掌握我市本级</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年度的土地利用变化情况，形成市本级年度国土变更调查成果。</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二</w:t>
      </w: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项目组织管理情况</w:t>
      </w:r>
    </w:p>
    <w:p>
      <w:pPr>
        <w:spacing w:beforeLines="0" w:afterLines="0" w:line="60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sz w:val="32"/>
          <w:szCs w:val="32"/>
          <w:lang w:val="en-US" w:eastAsia="zh-CN"/>
        </w:rPr>
        <w:t>1.项目组织情况：通过开展公开招投标，确定由</w:t>
      </w:r>
      <w:r>
        <w:rPr>
          <w:rFonts w:hint="eastAsia" w:ascii="仿宋_GB2312" w:hAnsi="仿宋_GB2312" w:eastAsia="仿宋_GB2312" w:cs="仿宋_GB2312"/>
          <w:sz w:val="32"/>
          <w:szCs w:val="32"/>
          <w:lang w:eastAsia="zh-CN"/>
        </w:rPr>
        <w:t>贺州市自然资源测绘地理信息规划院、广西壮族自治区自然资源调查监测院组成的联合体为本项目的实施主体，按照</w:t>
      </w:r>
      <w:r>
        <w:rPr>
          <w:rFonts w:hint="eastAsia" w:ascii="仿宋_GB2312" w:hAnsi="仿宋_GB2312" w:eastAsia="仿宋_GB2312" w:cs="仿宋_GB2312"/>
          <w:color w:val="000000"/>
          <w:sz w:val="32"/>
          <w:szCs w:val="32"/>
          <w:lang w:eastAsia="zh-CN"/>
        </w:rPr>
        <w:t>《自然资源部办公厅关于开展</w:t>
      </w:r>
      <w:r>
        <w:rPr>
          <w:rFonts w:hint="eastAsia" w:ascii="仿宋_GB2312" w:hAnsi="仿宋_GB2312" w:eastAsia="仿宋_GB2312" w:cs="仿宋_GB2312"/>
          <w:color w:val="000000"/>
          <w:sz w:val="32"/>
          <w:szCs w:val="32"/>
          <w:lang w:val="en-US" w:eastAsia="zh-CN"/>
        </w:rPr>
        <w:t>2020年度全国国土变更调查工作的通知》（自然资发</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56号）、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广西</w:t>
      </w:r>
      <w:r>
        <w:rPr>
          <w:rFonts w:hint="eastAsia" w:ascii="仿宋_GB2312" w:hAnsi="仿宋_GB2312" w:eastAsia="仿宋_GB2312" w:cs="仿宋_GB2312"/>
          <w:color w:val="000000"/>
          <w:sz w:val="32"/>
          <w:szCs w:val="32"/>
          <w:lang w:val="en-US" w:eastAsia="zh-CN"/>
        </w:rPr>
        <w:t>2020年度国土变更调查实施方案》</w:t>
      </w:r>
      <w:r>
        <w:rPr>
          <w:rFonts w:hint="eastAsia" w:ascii="仿宋_GB2312" w:hAnsi="仿宋_GB2312" w:eastAsia="仿宋_GB2312" w:cs="仿宋_GB2312"/>
          <w:color w:val="000000"/>
          <w:sz w:val="32"/>
          <w:szCs w:val="32"/>
          <w:lang w:eastAsia="zh-CN"/>
        </w:rPr>
        <w:t>（以下简称《</w:t>
      </w:r>
      <w:r>
        <w:rPr>
          <w:rFonts w:hint="eastAsia" w:ascii="仿宋_GB2312" w:hAnsi="仿宋_GB2312" w:eastAsia="仿宋_GB2312" w:cs="仿宋_GB2312"/>
          <w:color w:val="000000"/>
          <w:sz w:val="32"/>
          <w:szCs w:val="32"/>
          <w:lang w:val="en-US" w:eastAsia="zh-CN"/>
        </w:rPr>
        <w:t>实施方案</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（桂自然资办</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16号）</w:t>
      </w:r>
      <w:r>
        <w:rPr>
          <w:rFonts w:hint="eastAsia" w:ascii="仿宋_GB2312" w:hAnsi="仿宋_GB2312" w:eastAsia="仿宋_GB2312" w:cs="仿宋_GB2312"/>
          <w:color w:val="000000"/>
          <w:sz w:val="32"/>
          <w:szCs w:val="32"/>
        </w:rPr>
        <w:t>文的要求，</w:t>
      </w:r>
      <w:r>
        <w:rPr>
          <w:rFonts w:hint="eastAsia" w:ascii="仿宋_GB2312" w:hAnsi="仿宋_GB2312" w:eastAsia="仿宋_GB2312" w:cs="仿宋_GB2312"/>
          <w:color w:val="000000"/>
          <w:sz w:val="32"/>
          <w:szCs w:val="32"/>
          <w:lang w:eastAsia="zh-CN"/>
        </w:rPr>
        <w:t>在第三次国土调查统一时点调查成果基础上，利用最新卫星遥感影像，通过县级实地调查举证，</w:t>
      </w:r>
      <w:r>
        <w:rPr>
          <w:rFonts w:hint="eastAsia" w:ascii="仿宋_GB2312" w:hAnsi="仿宋_GB2312" w:eastAsia="仿宋_GB2312" w:cs="仿宋_GB2312"/>
          <w:color w:val="000000"/>
          <w:sz w:val="32"/>
          <w:szCs w:val="32"/>
          <w:lang w:val="en-US" w:eastAsia="zh-CN"/>
        </w:rPr>
        <w:t>更新</w:t>
      </w:r>
      <w:r>
        <w:rPr>
          <w:rFonts w:hint="eastAsia" w:ascii="仿宋_GB2312" w:hAnsi="仿宋_GB2312" w:eastAsia="仿宋_GB2312" w:cs="仿宋_GB2312"/>
          <w:color w:val="000000"/>
          <w:sz w:val="32"/>
          <w:szCs w:val="32"/>
          <w:lang w:eastAsia="zh-CN"/>
        </w:rPr>
        <w:t>“三调”</w:t>
      </w:r>
      <w:r>
        <w:rPr>
          <w:rFonts w:hint="eastAsia" w:ascii="仿宋_GB2312" w:hAnsi="仿宋_GB2312" w:eastAsia="仿宋_GB2312" w:cs="仿宋_GB2312"/>
          <w:color w:val="000000"/>
          <w:sz w:val="32"/>
          <w:szCs w:val="32"/>
          <w:lang w:val="en-US" w:eastAsia="zh-CN"/>
        </w:rPr>
        <w:t>数据库，</w:t>
      </w:r>
      <w:r>
        <w:rPr>
          <w:rFonts w:hint="eastAsia" w:ascii="仿宋_GB2312" w:hAnsi="仿宋_GB2312" w:eastAsia="仿宋_GB2312" w:cs="仿宋_GB2312"/>
          <w:color w:val="000000"/>
          <w:sz w:val="32"/>
          <w:szCs w:val="32"/>
          <w:lang w:eastAsia="zh-CN"/>
        </w:rPr>
        <w:t>全面掌握我市本级</w:t>
      </w:r>
      <w:r>
        <w:rPr>
          <w:rFonts w:hint="eastAsia" w:ascii="仿宋_GB2312" w:hAnsi="仿宋_GB2312" w:eastAsia="仿宋_GB2312" w:cs="仿宋_GB2312"/>
          <w:color w:val="000000"/>
          <w:sz w:val="32"/>
          <w:szCs w:val="32"/>
          <w:lang w:val="en-US" w:eastAsia="zh-CN"/>
        </w:rPr>
        <w:t>2020年度的土地利用变化情况，形成市本级年度国土变更调查成果。</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2.项目管理情况：在国家、自治区2020</w:t>
      </w:r>
      <w:r>
        <w:rPr>
          <w:rFonts w:hint="eastAsia" w:ascii="仿宋_GB2312" w:hAnsi="仿宋_GB2312" w:eastAsia="仿宋_GB2312" w:cs="仿宋_GB2312"/>
          <w:color w:val="000000"/>
          <w:sz w:val="32"/>
          <w:szCs w:val="32"/>
          <w:lang w:val="en-US" w:eastAsia="zh-CN"/>
        </w:rPr>
        <w:t>年度国土变更调查实施方案的基础上，制定我市的国土变更调查实施方案，按照方案确定的工作内容及时间推进工作开展。</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贺州市本级2020</w:t>
      </w:r>
      <w:r>
        <w:rPr>
          <w:rFonts w:hint="eastAsia" w:ascii="仿宋_GB2312" w:hAnsi="仿宋_GB2312" w:eastAsia="仿宋_GB2312" w:cs="仿宋_GB2312"/>
          <w:color w:val="000000"/>
          <w:sz w:val="32"/>
          <w:szCs w:val="32"/>
          <w:lang w:val="en-US" w:eastAsia="zh-CN"/>
        </w:rPr>
        <w:t>年度国土变更调查工作成果已按国家规定时间上报至自治区自然资源厅，并已通过国家级的内业核查和数据库质量检查。</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color w:val="000000"/>
          <w:sz w:val="32"/>
          <w:szCs w:val="32"/>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该项目实施后，可</w:t>
      </w:r>
      <w:r>
        <w:rPr>
          <w:rFonts w:hint="eastAsia" w:ascii="仿宋_GB2312" w:hAnsi="仿宋_GB2312" w:eastAsia="仿宋_GB2312" w:cs="仿宋_GB2312"/>
          <w:color w:val="000000"/>
          <w:sz w:val="32"/>
          <w:szCs w:val="32"/>
          <w:lang w:val="en-US" w:eastAsia="zh-CN"/>
        </w:rPr>
        <w:t>掌握</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年度市本级永久基本农田变化，建设占用农用地、耕地非粮化、耕地非农化状况，设施农用地变化，</w:t>
      </w:r>
      <w:r>
        <w:rPr>
          <w:rFonts w:hint="eastAsia" w:ascii="Times New Roman" w:hAnsi="Times New Roman" w:eastAsia="仿宋_GB2312" w:cs="仿宋_GB2312"/>
          <w:color w:val="000000"/>
          <w:sz w:val="32"/>
          <w:szCs w:val="32"/>
          <w:lang w:val="en-US" w:eastAsia="zh-CN"/>
        </w:rPr>
        <w:t>25</w:t>
      </w:r>
      <w:r>
        <w:rPr>
          <w:rFonts w:hint="eastAsia" w:ascii="仿宋_GB2312" w:hAnsi="仿宋_GB2312" w:eastAsia="仿宋_GB2312" w:cs="仿宋_GB2312"/>
          <w:color w:val="000000"/>
          <w:sz w:val="32"/>
          <w:szCs w:val="32"/>
          <w:lang w:val="en-US" w:eastAsia="zh-CN"/>
        </w:rPr>
        <w:t>度和</w:t>
      </w:r>
      <w:r>
        <w:rPr>
          <w:rFonts w:hint="eastAsia" w:ascii="Times New Roman" w:hAnsi="Times New Roman" w:eastAsia="仿宋_GB2312" w:cs="仿宋_GB2312"/>
          <w:color w:val="000000"/>
          <w:sz w:val="32"/>
          <w:szCs w:val="32"/>
          <w:lang w:val="en-US" w:eastAsia="zh-CN"/>
        </w:rPr>
        <w:t>15</w:t>
      </w:r>
      <w:r>
        <w:rPr>
          <w:rFonts w:hint="eastAsia" w:ascii="仿宋_GB2312" w:hAnsi="仿宋_GB2312" w:eastAsia="仿宋_GB2312" w:cs="仿宋_GB2312"/>
          <w:color w:val="000000"/>
          <w:sz w:val="32"/>
          <w:szCs w:val="32"/>
          <w:lang w:val="en-US" w:eastAsia="zh-CN"/>
        </w:rPr>
        <w:t>度以上坡耕地变化，农村建房、临时用地、批而未用土地、退耕还林等变化状况，各类自然保护区及生态保护红线范围内的土地利用变化状况，土地整治、高标准农田、增减挂钩、增存挂钩等项目的实施状况，国土空间规划的实施状况等情况，并形成</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年度市本级国土变更调查报告</w:t>
      </w:r>
      <w:r>
        <w:rPr>
          <w:rFonts w:hint="eastAsia" w:ascii="仿宋_GB2312" w:hAnsi="仿宋_GB2312" w:eastAsia="仿宋_GB2312" w:cs="仿宋_GB2312"/>
          <w:color w:val="000000"/>
          <w:sz w:val="32"/>
          <w:szCs w:val="32"/>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主要是对项目完成后，后续政策、资金、人员机构安排和管理措施等影响项目持续发展的因素进行分析。包括项目的生命周期、发展潜力、营运管理、未来预期收入、政府支持、行业前景等影响项目可持续性的情况分析。</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100分，</w:t>
      </w:r>
      <w:r>
        <w:rPr>
          <w:rFonts w:hint="eastAsia" w:ascii="仿宋_GB2312" w:hAnsi="仿宋_GB2312" w:eastAsia="仿宋_GB2312" w:cs="仿宋_GB2312"/>
          <w:sz w:val="32"/>
          <w:szCs w:val="32"/>
        </w:rPr>
        <w:t>评价等级为</w:t>
      </w:r>
      <w:r>
        <w:rPr>
          <w:rFonts w:hint="eastAsia" w:ascii="仿宋_GB2312" w:hAnsi="仿宋_GB2312" w:eastAsia="仿宋_GB2312" w:cs="仿宋_GB2312"/>
          <w:sz w:val="32"/>
          <w:szCs w:val="32"/>
          <w:lang w:eastAsia="zh-CN"/>
        </w:rPr>
        <w:t>优</w:t>
      </w:r>
      <w:r>
        <w:rPr>
          <w:rFonts w:hint="eastAsia" w:ascii="仿宋_GB2312" w:hAnsi="仿宋_GB2312" w:eastAsia="仿宋_GB2312" w:cs="仿宋_GB2312"/>
          <w:sz w:val="32"/>
          <w:szCs w:val="32"/>
        </w:rPr>
        <w:t>。</w:t>
      </w:r>
      <w:bookmarkStart w:id="0" w:name="_GoBack"/>
      <w:bookmarkEnd w:id="0"/>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仿宋_GB2312" w:hAnsi="仿宋_GB2312" w:eastAsia="仿宋_GB2312" w:cs="仿宋_GB2312"/>
          <w:sz w:val="32"/>
          <w:szCs w:val="32"/>
        </w:rPr>
        <w:t>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 w:name="FangSong_GB2312">
    <w:altName w:val="仿宋_GB2312"/>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方正兰亭粗黑_GBK">
    <w:altName w:val="黑体"/>
    <w:panose1 w:val="02000000000000000000"/>
    <w:charset w:val="86"/>
    <w:family w:val="auto"/>
    <w:pitch w:val="default"/>
    <w:sig w:usb0="00000000" w:usb1="00000000" w:usb2="00000000" w:usb3="00000000" w:csb0="00040000" w:csb1="00000000"/>
  </w:font>
  <w:font w:name="方正书宋_GBK">
    <w:altName w:val="微软雅黑"/>
    <w:panose1 w:val="03000509000000000000"/>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54BA6"/>
    <w:multiLevelType w:val="singleLevel"/>
    <w:tmpl w:val="64054BA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C3A9C"/>
    <w:rsid w:val="09C21CCC"/>
    <w:rsid w:val="14D421C7"/>
    <w:rsid w:val="15485378"/>
    <w:rsid w:val="16F11180"/>
    <w:rsid w:val="17BC611E"/>
    <w:rsid w:val="18AF055F"/>
    <w:rsid w:val="1D024DFC"/>
    <w:rsid w:val="203F6352"/>
    <w:rsid w:val="2424631C"/>
    <w:rsid w:val="28DD7535"/>
    <w:rsid w:val="2B1227DD"/>
    <w:rsid w:val="2D2C7B74"/>
    <w:rsid w:val="2D8D7C9C"/>
    <w:rsid w:val="2DC64C6A"/>
    <w:rsid w:val="2EBC29C4"/>
    <w:rsid w:val="2EE43B4D"/>
    <w:rsid w:val="31AE347F"/>
    <w:rsid w:val="32CD165C"/>
    <w:rsid w:val="34416B1F"/>
    <w:rsid w:val="3B597C5C"/>
    <w:rsid w:val="3CAE0616"/>
    <w:rsid w:val="3D2F0EAB"/>
    <w:rsid w:val="3E4C4CEE"/>
    <w:rsid w:val="41533FBE"/>
    <w:rsid w:val="41C104B8"/>
    <w:rsid w:val="42D75E91"/>
    <w:rsid w:val="4D3E2113"/>
    <w:rsid w:val="4ECD0705"/>
    <w:rsid w:val="509F7A23"/>
    <w:rsid w:val="52786F2C"/>
    <w:rsid w:val="5A023D87"/>
    <w:rsid w:val="6703068A"/>
    <w:rsid w:val="759077BF"/>
    <w:rsid w:val="7D543D65"/>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3"/>
    <w:unhideWhenUsed/>
    <w:qFormat/>
    <w:uiPriority w:val="99"/>
    <w:pPr>
      <w:widowControl w:val="0"/>
      <w:autoSpaceDE w:val="0"/>
      <w:autoSpaceDN w:val="0"/>
      <w:adjustRightInd w:val="0"/>
      <w:spacing w:beforeLines="0" w:afterLines="0"/>
    </w:pPr>
    <w:rPr>
      <w:rFonts w:hint="eastAsia" w:ascii="FangSong_GB2312" w:hAnsi="FangSong_GB2312" w:eastAsia="FangSong_GB2312" w:cs="Times New Roman"/>
      <w:color w:val="000000"/>
      <w:sz w:val="24"/>
      <w:szCs w:val="22"/>
    </w:rPr>
  </w:style>
  <w:style w:type="paragraph" w:customStyle="1" w:styleId="3">
    <w:name w:val="正文文字 6"/>
    <w:next w:val="1"/>
    <w:qFormat/>
    <w:uiPriority w:val="99"/>
    <w:pPr>
      <w:widowControl w:val="0"/>
      <w:ind w:left="240"/>
      <w:jc w:val="both"/>
    </w:pPr>
    <w:rPr>
      <w:rFonts w:ascii="宋体" w:hAnsi="Times New Roman" w:eastAsia="宋体" w:cs="Times New Roman"/>
      <w:b/>
      <w:bCs/>
      <w:kern w:val="2"/>
      <w:sz w:val="32"/>
      <w:szCs w:val="32"/>
      <w:lang w:val="en-US" w:eastAsia="zh-CN" w:bidi="ar-SA"/>
    </w:rPr>
  </w:style>
  <w:style w:type="paragraph" w:styleId="4">
    <w:name w:val="Plain Text"/>
    <w:basedOn w:val="1"/>
    <w:qFormat/>
    <w:uiPriority w:val="0"/>
    <w:rPr>
      <w:rFonts w:ascii="宋体" w:hAnsi="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2023-03-14T08:57:24Z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