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探矿权出让收益、采矿权出让收益1项目支出绩效自评报告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项目名称：探矿权出让收益、采矿权出让收益1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2</w:t>
      </w:r>
      <w:r>
        <w:rPr>
          <w:rFonts w:hint="eastAsia" w:ascii="宋体" w:hAnsi="宋体" w:eastAsia="宋体" w:cs="宋体"/>
          <w:sz w:val="32"/>
          <w:szCs w:val="32"/>
        </w:rPr>
        <w:t>月</w:t>
      </w:r>
      <w:r>
        <w:rPr>
          <w:rFonts w:hint="eastAsia" w:hAnsi="宋体" w:eastAsia="宋体" w:cs="宋体"/>
          <w:sz w:val="32"/>
          <w:szCs w:val="32"/>
          <w:lang w:val="en-US" w:eastAsia="zh-CN"/>
        </w:rPr>
        <w:t>22</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探矿权出让收益、采矿权出让收益1</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朱光斌</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5685508</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贺财建〔2022〕2号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2022</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w:t>
            </w:r>
            <w:r>
              <w:rPr>
                <w:rFonts w:hint="default" w:ascii="Arial" w:hAnsi="Arial" w:eastAsia="宋体" w:cs="Arial"/>
                <w:sz w:val="18"/>
                <w:szCs w:val="18"/>
                <w:lang w:val="en-US" w:eastAsia="zh-CN"/>
              </w:rPr>
              <w:t>√</w:t>
            </w:r>
            <w:r>
              <w:rPr>
                <w:rFonts w:hint="eastAsia" w:ascii="宋体" w:hAnsi="宋体" w:eastAsia="宋体" w:cs="宋体"/>
                <w:sz w:val="18"/>
                <w:szCs w:val="18"/>
                <w:lang w:val="en-US" w:eastAsia="zh-CN"/>
              </w:rPr>
              <w:t xml:space="preserve">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 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2022年12月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 xml:space="preserve">        个；  其中：市本级        个，县（区）        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贺财建〔2022〕2号</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448.5</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204.4</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45.58</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204.4</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45.58</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贺州市本级历史遗留矿山核查服务工作经费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23.68</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23.68</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rPr>
              <w:t>贺财建〔2022〕2号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望高小垌鼓凹大理石矿矿产资源开发利用与保护研发技术服务费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21.8</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21.8</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rPr>
              <w:t>贺财建〔2022〕2号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里松青凤村钾长石矿矿产开发利用与保护总体方案编写研发技术服务费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rPr>
              <w:t>贺财建〔2022〕2号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黄田磨刀冲大理石矿地质详查实施方案技术服务费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4.95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4.95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rPr>
              <w:t>贺财建〔2022〕2号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平桂区望高小垌鼓凹大理石矿地质详查实施方案技术服务费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rPr>
              <w:t>贺财建〔2022〕2号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朱光斌</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：市自然资源局财务科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钟勇刚</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：市自然资源局财务科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陆廷军</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：市自然资源局财务科</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项目内容、资金用途及目的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一般为两个内容：一是现实需求</w:t>
      </w:r>
      <w:r>
        <w:rPr>
          <w:rFonts w:hint="eastAsia" w:ascii="仿宋_GB2312" w:hAnsi="仿宋_GB2312" w:eastAsia="仿宋_GB2312" w:cs="仿宋_GB2312"/>
          <w:sz w:val="32"/>
          <w:szCs w:val="32"/>
          <w:lang w:val="en-US" w:eastAsia="zh-CN"/>
        </w:rPr>
        <w:t>:为编制矿产资源利用与保护总体总体方案，做好贺州市矿产资源利用保护工作</w:t>
      </w:r>
      <w:r>
        <w:rPr>
          <w:rFonts w:hint="eastAsia" w:ascii="仿宋_GB2312" w:hAnsi="仿宋_GB2312" w:eastAsia="仿宋_GB2312" w:cs="仿宋_GB2312"/>
          <w:sz w:val="32"/>
          <w:szCs w:val="32"/>
          <w:lang w:eastAsia="zh-CN"/>
        </w:rPr>
        <w:t>，从分配的探矿权出让收益、采矿权出让收益支付矿产资源开发利用与保护研发技术服务费、《贺州市钾长石产业发展“十四五”规划（2021-2015年 ）》编制费等</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2022年，从该项目资金支付89笔资金共204.42万元，支付率45.58%。</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1.项目资金</w:t>
      </w:r>
      <w:r>
        <w:rPr>
          <w:rFonts w:hint="eastAsia" w:ascii="仿宋_GB2312" w:hAnsi="仿宋_GB2312" w:eastAsia="仿宋_GB2312" w:cs="仿宋_GB2312"/>
          <w:sz w:val="32"/>
          <w:szCs w:val="32"/>
          <w:lang w:eastAsia="zh-CN"/>
        </w:rPr>
        <w:t>：该项目年度调整预算调增</w:t>
      </w:r>
      <w:r>
        <w:rPr>
          <w:rFonts w:hint="eastAsia" w:ascii="仿宋_GB2312" w:hAnsi="仿宋_GB2312" w:eastAsia="仿宋_GB2312" w:cs="仿宋_GB2312"/>
          <w:sz w:val="32"/>
          <w:szCs w:val="32"/>
          <w:lang w:val="en-US" w:eastAsia="zh-CN"/>
        </w:rPr>
        <w:t>448.51万元，调整后预算448.51万元</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2.项目资金</w:t>
      </w:r>
      <w:r>
        <w:rPr>
          <w:rFonts w:hint="eastAsia" w:ascii="仿宋_GB2312" w:hAnsi="仿宋_GB2312" w:eastAsia="仿宋_GB2312" w:cs="仿宋_GB2312"/>
          <w:sz w:val="32"/>
          <w:szCs w:val="32"/>
          <w:lang w:eastAsia="zh-CN"/>
        </w:rPr>
        <w:t>：该项目年初预算</w:t>
      </w:r>
      <w:r>
        <w:rPr>
          <w:rFonts w:hint="eastAsia" w:ascii="仿宋_GB2312" w:hAnsi="仿宋_GB2312" w:eastAsia="仿宋_GB2312" w:cs="仿宋_GB2312"/>
          <w:sz w:val="32"/>
          <w:szCs w:val="32"/>
          <w:lang w:val="en-US" w:eastAsia="zh-CN"/>
        </w:rPr>
        <w:t>0元，</w:t>
      </w:r>
      <w:r>
        <w:rPr>
          <w:rFonts w:hint="eastAsia" w:ascii="仿宋_GB2312" w:hAnsi="仿宋_GB2312" w:eastAsia="仿宋_GB2312" w:cs="仿宋_GB2312"/>
          <w:sz w:val="32"/>
          <w:szCs w:val="32"/>
          <w:lang w:eastAsia="zh-CN"/>
        </w:rPr>
        <w:t>调整预算调增</w:t>
      </w:r>
      <w:r>
        <w:rPr>
          <w:rFonts w:hint="eastAsia" w:ascii="仿宋_GB2312" w:hAnsi="仿宋_GB2312" w:eastAsia="仿宋_GB2312" w:cs="仿宋_GB2312"/>
          <w:sz w:val="32"/>
          <w:szCs w:val="32"/>
          <w:lang w:val="en-US" w:eastAsia="zh-CN"/>
        </w:rPr>
        <w:t>448.51万元，调整后预算48.51万元，项目执行率45.58%</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项目组织情况：该项目实施主体是贺州市自然资源局，按照《广西矿产资源储量评审工作规则（试行）》（桂国土资规〔2016〕8号）、广西壮族自治区自然资源厅关于进一步完善固体矿产矿山储量动态监督管理工作的通知》（桂自然资规〔2019〕3号）、《广西壮族自治区自然资源厅关于推进矿产资源管理改革有关事项的通知》（桂自然资规〔2020〕1号）、《自然资源部关于矿产资源储量评审备案管理若干事项的通知》（自然资办发〔2020〕26号）、《自然资源部办公厅关于进一步规范矿产资源储量评审备案工作的通知》（自然资办函〔2020〕966号）、《广西壮族自治区自然资源厅关于加强矿产资源储量评审备案管理有关事项的通知》桂自然资规〔2020〕6号）、《广西壮族自治区自然资源厅矿产资源储量评审备案工作细则》桂自然资办〔2020〕347号）、广西壮族自治区自然资源厅关于调整《广西壮族自治区矿产资源国情调查工作方案》的通知（桂自然资发〔2020〕66号）、《贺州市自然资源局关于规范矿产资源储量报告（含总体方案）评审管理有关事项的通知》（贺自然资〔2020〕131号）等文件方案开展日常监管和验收。</w:t>
      </w:r>
      <w:r>
        <w:rPr>
          <w:rFonts w:hint="eastAsia" w:ascii="仿宋_GB2312" w:hAnsi="仿宋_GB2312" w:eastAsia="仿宋_GB2312" w:cs="仿宋_GB2312"/>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对照绩效产出指标逐项进行分析说明项目完成的数量、质量、时效等。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仿宋_GB2312" w:hAnsi="仿宋_GB2312" w:eastAsia="仿宋_GB2312" w:cs="仿宋_GB2312"/>
          <w:sz w:val="32"/>
          <w:szCs w:val="32"/>
          <w:lang w:val="en-US" w:eastAsia="zh-CN"/>
        </w:rPr>
        <w:t>为编制矿产资源利用与保护总体总体方案，做好贺州市矿产资源利用保护工作</w:t>
      </w:r>
      <w:r>
        <w:rPr>
          <w:rFonts w:hint="eastAsia" w:ascii="仿宋_GB2312" w:hAnsi="仿宋_GB2312" w:eastAsia="仿宋_GB2312" w:cs="仿宋_GB2312"/>
          <w:sz w:val="32"/>
          <w:szCs w:val="32"/>
          <w:lang w:eastAsia="zh-CN"/>
        </w:rPr>
        <w:t>，从分配的探矿权出让收益、采矿权出让收益支付矿产资源开发利用与保护研发技术服务费、《贺州市钾长石产业发展“十四五”规划（2021-2015年 ）》编制费等</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2022年，从该项目资金支付43个项目、89笔资金共204.42万元，支付率45.58%。</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对照绩效效益指标逐项进行分析说明项目实施后，取得的经济效益、社会效益、生态效益等。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评审通过验收后，合理利用矿产资源，增加财政收入，达到生态平衡。经济效益、社会效益和生态效益得满分。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仿宋_GB2312" w:hAnsi="仿宋_GB2312" w:eastAsia="仿宋_GB2312" w:cs="仿宋_GB2312"/>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自评总分</w:t>
      </w:r>
      <w:r>
        <w:rPr>
          <w:rFonts w:hint="eastAsia" w:ascii="仿宋_GB2312" w:hAnsi="仿宋_GB2312" w:eastAsia="仿宋_GB2312" w:cs="仿宋_GB2312"/>
          <w:sz w:val="32"/>
          <w:szCs w:val="32"/>
          <w:lang w:val="en-US" w:eastAsia="zh-CN"/>
        </w:rPr>
        <w:t>94.56</w:t>
      </w:r>
      <w:bookmarkStart w:id="0" w:name="_GoBack"/>
      <w:bookmarkEnd w:id="0"/>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评价等级为</w:t>
      </w:r>
      <w:r>
        <w:rPr>
          <w:rFonts w:hint="eastAsia" w:ascii="仿宋_GB2312" w:hAnsi="仿宋_GB2312" w:eastAsia="仿宋_GB2312" w:cs="仿宋_GB2312"/>
          <w:sz w:val="32"/>
          <w:szCs w:val="32"/>
          <w:lang w:eastAsia="zh-CN"/>
        </w:rPr>
        <w:t>一等</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存在问题及原因分析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意见建议。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　</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其他需要说明的问题</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无</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F8386C"/>
    <w:multiLevelType w:val="singleLevel"/>
    <w:tmpl w:val="63F8386C"/>
    <w:lvl w:ilvl="0" w:tentative="0">
      <w:start w:val="2"/>
      <w:numFmt w:val="chineseCounting"/>
      <w:suff w:val="nothing"/>
      <w:lvlText w:val="（%1）"/>
      <w:lvlJc w:val="left"/>
    </w:lvl>
  </w:abstractNum>
  <w:abstractNum w:abstractNumId="1">
    <w:nsid w:val="63F8388B"/>
    <w:multiLevelType w:val="singleLevel"/>
    <w:tmpl w:val="63F8388B"/>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AC3A9C"/>
    <w:rsid w:val="09C21CCC"/>
    <w:rsid w:val="14D421C7"/>
    <w:rsid w:val="15485378"/>
    <w:rsid w:val="16F11180"/>
    <w:rsid w:val="18AF055F"/>
    <w:rsid w:val="1D024DFC"/>
    <w:rsid w:val="1FD24727"/>
    <w:rsid w:val="203F6352"/>
    <w:rsid w:val="2424631C"/>
    <w:rsid w:val="28DD7535"/>
    <w:rsid w:val="2B1227DD"/>
    <w:rsid w:val="2D2C7B74"/>
    <w:rsid w:val="2D8D7C9C"/>
    <w:rsid w:val="2DC64C6A"/>
    <w:rsid w:val="2EBC29C4"/>
    <w:rsid w:val="31AE347F"/>
    <w:rsid w:val="32CD165C"/>
    <w:rsid w:val="34416B1F"/>
    <w:rsid w:val="3D2F0EAB"/>
    <w:rsid w:val="3E4C4CEE"/>
    <w:rsid w:val="41C104B8"/>
    <w:rsid w:val="42D75E91"/>
    <w:rsid w:val="491108AB"/>
    <w:rsid w:val="4D3E2113"/>
    <w:rsid w:val="4ECD0705"/>
    <w:rsid w:val="509F7A23"/>
    <w:rsid w:val="52786F2C"/>
    <w:rsid w:val="5A194964"/>
    <w:rsid w:val="6703068A"/>
    <w:rsid w:val="72706256"/>
    <w:rsid w:val="759077BF"/>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2023-03-15T02:14:42Z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