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批而未供大清查工作项目支出绩效</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项目名称：批而未供大清查工作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28</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批而未供大清查工作</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冯炎翠</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5685508</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贺财建函〔2022〕30号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r>
              <w:rPr>
                <w:rFonts w:hint="default" w:ascii="Arial" w:hAnsi="Arial" w:eastAsia="宋体" w:cs="Arial"/>
                <w:sz w:val="18"/>
                <w:szCs w:val="18"/>
                <w:lang w:val="en-US" w:eastAsia="zh-CN"/>
              </w:rPr>
              <w:t>√</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其中：市本级1个，县（区）0个。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45.08</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45.07</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45.08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45.07</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2021年批而未供大清查60%项目款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贺财建函〔2022〕30号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批而未供土地大清查工作</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18.06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18.06</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贺财建函〔2022〕30号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姓名：冯炎翠</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：自然资源开发利用科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姓名：陈序裕</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：自然资源开发利用科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姓名：黄梅梅</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：自然资源开发利用科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习近平总书记</w:t>
      </w:r>
      <w:r>
        <w:rPr>
          <w:rFonts w:hint="eastAsia" w:ascii="仿宋_GB2312" w:hAnsi="仿宋_GB2312" w:eastAsia="仿宋_GB2312" w:cs="仿宋_GB2312"/>
          <w:sz w:val="32"/>
          <w:szCs w:val="32"/>
        </w:rPr>
        <w:t>关于自然资源合理开发利用和节约集约利用重要论述要求，围绕自然资源部和自治区党委、政府盘活存量土地工作部署和广西壮族自治区自然资源厅办公室《关于印发全区批而未供土地大清查工作方案的通知》（桂自然资办[2021]13号）、声鸣同志对《市自然资源局关于落实市本级批而未供土地大清查工作专项经费的请示》的批示</w:t>
      </w:r>
      <w:r>
        <w:rPr>
          <w:rFonts w:hint="eastAsia" w:ascii="仿宋_GB2312" w:hAnsi="仿宋_GB2312" w:eastAsia="仿宋_GB2312" w:cs="仿宋_GB2312"/>
          <w:sz w:val="32"/>
          <w:szCs w:val="32"/>
          <w:lang w:eastAsia="zh-CN"/>
        </w:rPr>
        <w:t>精神</w:t>
      </w:r>
      <w:r>
        <w:rPr>
          <w:rFonts w:hint="eastAsia" w:ascii="仿宋_GB2312" w:hAnsi="仿宋_GB2312" w:eastAsia="仿宋_GB2312" w:cs="仿宋_GB2312"/>
          <w:sz w:val="32"/>
          <w:szCs w:val="32"/>
        </w:rPr>
        <w:t>，开展贺州市本级批而未供土地大清查工作，为贺州市自然资源开发利用做好监管工作提供数据支撑，委托专业机构整理扫描汇总2009-2020年已供地块的供地资料，开展数据核对与补充完善、坐标整改、上图入库及存量土地数据整理。经市人民政府同意，八步区、平桂区政府按方案执行，通过年终财政结算上缴市本级，市本级承担部分从市自然局2021年预算中统筹落实。</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该项目年初预算</w:t>
      </w:r>
      <w:r>
        <w:rPr>
          <w:rFonts w:hint="eastAsia" w:ascii="仿宋_GB2312" w:hAnsi="仿宋_GB2312" w:eastAsia="仿宋_GB2312" w:cs="仿宋_GB2312"/>
          <w:sz w:val="32"/>
          <w:szCs w:val="32"/>
          <w:lang w:val="en-US" w:eastAsia="zh-CN"/>
        </w:rPr>
        <w:t>40万元，年度调整预算后80万元，全年预算执行率45.07%，全年执行数36.06万元。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委托专业机构整理扫描汇总2009-2020年已供地块的供地资料。</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需开展批而那未供大清查项目支付资金，能按时有效开展数据核对与补充完善、坐标整改、上图入库及存量土地数据整理。收集2009年以来，建设用地审批范围内市县人民政府已依法完成土地征收的有关资料和征地界址点坐标（或勘测定界图）等资料，形成征地清单目录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（满分40分，得40分）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能有效地开展资料核对工作，严格执行节约集约用地。完善"批征供"土地数据库结构，将收集到的每宗建设用地"批征供"信息录入数据库，建立建设用地审批图层、征地图层、供地图层，形成完整的建设用地审批数据库、征地数据库、供地数据库，实现图库数据一致。</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94.51分，自评等级一等</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101C5"/>
    <w:rsid w:val="09AC3A9C"/>
    <w:rsid w:val="09C21CCC"/>
    <w:rsid w:val="0AC305B9"/>
    <w:rsid w:val="14D421C7"/>
    <w:rsid w:val="15485378"/>
    <w:rsid w:val="16F11180"/>
    <w:rsid w:val="18AF055F"/>
    <w:rsid w:val="1D024DFC"/>
    <w:rsid w:val="203F6352"/>
    <w:rsid w:val="20D4213A"/>
    <w:rsid w:val="2424631C"/>
    <w:rsid w:val="28DD7535"/>
    <w:rsid w:val="2B1227DD"/>
    <w:rsid w:val="2D2C7B74"/>
    <w:rsid w:val="2D8D7C9C"/>
    <w:rsid w:val="2DC64C6A"/>
    <w:rsid w:val="2EBC29C4"/>
    <w:rsid w:val="31AE347F"/>
    <w:rsid w:val="32CD165C"/>
    <w:rsid w:val="34416B1F"/>
    <w:rsid w:val="362D709F"/>
    <w:rsid w:val="3D2F0EAB"/>
    <w:rsid w:val="3E4C4CEE"/>
    <w:rsid w:val="41C104B8"/>
    <w:rsid w:val="42D75E91"/>
    <w:rsid w:val="4D3E2113"/>
    <w:rsid w:val="4ECD0705"/>
    <w:rsid w:val="509F7A23"/>
    <w:rsid w:val="52786F2C"/>
    <w:rsid w:val="616B3DE9"/>
    <w:rsid w:val="6703068A"/>
    <w:rsid w:val="759077BF"/>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2023-03-21T02:41:41Z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