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贺州市地质灾害防治规划（2026-2030年）编制项目代理服务机构采购评选综合评分表</w:t>
      </w:r>
    </w:p>
    <w:tbl>
      <w:tblPr>
        <w:tblStyle w:val="4"/>
        <w:tblpPr w:leftFromText="181" w:rightFromText="181" w:vertAnchor="text" w:tblpXSpec="center" w:tblpY="114"/>
        <w:tblOverlap w:val="never"/>
        <w:tblW w:w="1433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8"/>
        <w:gridCol w:w="3011"/>
        <w:gridCol w:w="1612"/>
        <w:gridCol w:w="1630"/>
        <w:gridCol w:w="1701"/>
        <w:gridCol w:w="1701"/>
        <w:gridCol w:w="1701"/>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9" w:hRule="atLeast"/>
          <w:jc w:val="center"/>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序号</w:t>
            </w:r>
          </w:p>
        </w:tc>
        <w:tc>
          <w:tcPr>
            <w:tcW w:w="3011"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keepNext w:val="0"/>
              <w:keepLines w:val="0"/>
              <w:widowControl/>
              <w:suppressLineNumbers w:val="0"/>
              <w:tabs>
                <w:tab w:val="right" w:pos="2276"/>
              </w:tabs>
              <w:jc w:val="both"/>
              <w:textAlignment w:val="center"/>
              <w:rPr>
                <w:rFonts w:hint="default" w:ascii="Times New Roman" w:hAnsi="Times New Roman" w:cs="Times New Roman"/>
                <w:b/>
                <w:bCs/>
                <w:color w:val="auto"/>
                <w:sz w:val="24"/>
                <w:szCs w:val="24"/>
                <w:lang w:val="en-US" w:eastAsia="zh-CN"/>
              </w:rPr>
            </w:pP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b/>
                <w:bCs/>
                <w:color w:val="auto"/>
                <w:sz w:val="24"/>
                <w:szCs w:val="24"/>
                <w:lang w:val="en-US" w:eastAsia="zh-CN"/>
              </w:rPr>
              <w:t>公司名称</w:t>
            </w:r>
          </w:p>
          <w:p>
            <w:pPr>
              <w:pStyle w:val="2"/>
              <w:rPr>
                <w:rFonts w:hint="default" w:ascii="Times New Roman" w:hAnsi="Times New Roman" w:cs="Times New Roman"/>
                <w:color w:val="auto"/>
                <w:sz w:val="24"/>
                <w:szCs w:val="24"/>
                <w:lang w:eastAsia="zh-CN"/>
              </w:rPr>
            </w:pPr>
            <w:r>
              <w:rPr>
                <w:rFonts w:hint="default" w:ascii="Times New Roman" w:hAnsi="Times New Roman" w:eastAsia="宋体" w:cs="Times New Roman"/>
                <w:b/>
                <w:bCs/>
                <w:i w:val="0"/>
                <w:iCs w:val="0"/>
                <w:color w:val="auto"/>
                <w:sz w:val="24"/>
                <w:szCs w:val="24"/>
                <w:u w:val="none"/>
                <w:lang w:eastAsia="zh-CN"/>
              </w:rPr>
              <w:t>评分标准</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kern w:val="0"/>
                <w:sz w:val="15"/>
                <w:szCs w:val="15"/>
                <w:u w:val="none"/>
                <w:lang w:val="en-US" w:eastAsia="zh-CN" w:bidi="ar"/>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kern w:val="0"/>
                <w:sz w:val="15"/>
                <w:szCs w:val="15"/>
                <w:u w:val="none"/>
                <w:lang w:val="en-US" w:eastAsia="zh-CN" w:bidi="ar"/>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kern w:val="0"/>
                <w:sz w:val="15"/>
                <w:szCs w:val="15"/>
                <w:u w:val="none"/>
                <w:lang w:val="en-US" w:eastAsia="zh-CN" w:bidi="ar"/>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kern w:val="0"/>
                <w:sz w:val="15"/>
                <w:szCs w:val="15"/>
                <w:u w:val="none"/>
                <w:lang w:val="en-US" w:eastAsia="zh-CN" w:bidi="ar"/>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kern w:val="0"/>
                <w:sz w:val="15"/>
                <w:szCs w:val="15"/>
                <w:u w:val="none"/>
                <w:lang w:val="en-US" w:eastAsia="zh-CN" w:bidi="ar"/>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95" w:hRule="atLeast"/>
          <w:jc w:val="center"/>
        </w:trPr>
        <w:tc>
          <w:tcPr>
            <w:tcW w:w="1278"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tabs>
                <w:tab w:val="left" w:pos="606"/>
              </w:tabs>
              <w:kinsoku/>
              <w:wordWrap/>
              <w:overflowPunct/>
              <w:topLinePunct w:val="0"/>
              <w:autoSpaceDE/>
              <w:autoSpaceDN/>
              <w:bidi w:val="0"/>
              <w:adjustRightInd/>
              <w:snapToGrid/>
              <w:spacing w:line="260" w:lineRule="exact"/>
              <w:ind w:left="0" w:leftChars="0" w:right="0" w:rightChars="0" w:firstLine="0" w:firstLineChars="0"/>
              <w:jc w:val="left"/>
              <w:textAlignment w:val="center"/>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价格分</w:t>
            </w:r>
          </w:p>
          <w:p>
            <w:pPr>
              <w:pStyle w:val="2"/>
              <w:keepNext w:val="0"/>
              <w:keepLines w:val="0"/>
              <w:pageBreakBefore w:val="0"/>
              <w:numPr>
                <w:ilvl w:val="0"/>
                <w:numId w:val="0"/>
              </w:numPr>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（满分20分）</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606"/>
              </w:tabs>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default"/>
                <w:lang w:val="en-US" w:eastAsia="zh-CN"/>
              </w:rPr>
            </w:pPr>
            <w:r>
              <w:rPr>
                <w:rFonts w:hint="eastAsia"/>
                <w:lang w:val="en-US" w:eastAsia="zh-CN"/>
              </w:rPr>
              <w:t>根据</w:t>
            </w:r>
            <w:r>
              <w:rPr>
                <w:rFonts w:hint="default"/>
                <w:lang w:val="en-US" w:eastAsia="zh-CN"/>
              </w:rPr>
              <w:t>《国家发展计划委员会关于印发&lt;招标代理服务收费管理暂行办法&gt;的通知》（计价格〔2002〕1980号）和《国家发改委办公厅关于招标代理服务收费有关问题的通知》（发改办价格〔2003〕857号）等相关规定计算，代理机构按计费标准的</w:t>
            </w:r>
            <w:r>
              <w:rPr>
                <w:rFonts w:hint="eastAsia"/>
                <w:lang w:val="en-US" w:eastAsia="zh-CN"/>
              </w:rPr>
              <w:t>折扣率</w:t>
            </w:r>
            <w:r>
              <w:rPr>
                <w:rFonts w:hint="default"/>
                <w:lang w:val="en-US" w:eastAsia="zh-CN"/>
              </w:rPr>
              <w:t>报价，得分计算公式为：</w:t>
            </w:r>
            <w:r>
              <w:rPr>
                <w:rFonts w:hint="eastAsia"/>
                <w:lang w:val="en-US" w:eastAsia="zh-CN"/>
              </w:rPr>
              <w:t>（1-折扣</w:t>
            </w:r>
            <w:r>
              <w:rPr>
                <w:rFonts w:hint="default"/>
                <w:lang w:val="en-US" w:eastAsia="zh-CN"/>
              </w:rPr>
              <w:t>率</w:t>
            </w:r>
            <w:r>
              <w:rPr>
                <w:rFonts w:hint="eastAsia"/>
                <w:lang w:val="en-US" w:eastAsia="zh-CN"/>
              </w:rPr>
              <w:t>）</w:t>
            </w:r>
            <w:r>
              <w:rPr>
                <w:rFonts w:hint="default"/>
                <w:lang w:val="en-US" w:eastAsia="zh-CN"/>
              </w:rPr>
              <w:t>*100</w:t>
            </w:r>
            <w:bookmarkStart w:id="0" w:name="_GoBack"/>
            <w:bookmarkEnd w:id="0"/>
            <w:r>
              <w:rPr>
                <w:rFonts w:hint="default"/>
                <w:lang w:val="en-US" w:eastAsia="zh-CN"/>
              </w:rPr>
              <w:t>（最高</w:t>
            </w:r>
            <w:r>
              <w:rPr>
                <w:rFonts w:hint="eastAsia"/>
                <w:lang w:val="en-US" w:eastAsia="zh-CN"/>
              </w:rPr>
              <w:t>得</w:t>
            </w:r>
            <w:r>
              <w:rPr>
                <w:rFonts w:hint="default"/>
                <w:lang w:val="en-US" w:eastAsia="zh-CN"/>
              </w:rPr>
              <w:t>20分）。</w:t>
            </w:r>
          </w:p>
          <w:p>
            <w:pPr>
              <w:pStyle w:val="2"/>
              <w:rPr>
                <w:rFonts w:hint="default"/>
                <w:lang w:val="en-US" w:eastAsia="zh-CN"/>
              </w:rPr>
            </w:pPr>
            <w:r>
              <w:rPr>
                <w:rFonts w:hint="eastAsia" w:ascii="Times New Roman" w:hAnsi="Times New Roman" w:eastAsia="宋体" w:cs="Times New Roman"/>
                <w:i w:val="0"/>
                <w:iCs w:val="0"/>
                <w:color w:val="auto"/>
                <w:kern w:val="0"/>
                <w:sz w:val="22"/>
                <w:szCs w:val="22"/>
                <w:u w:val="none"/>
                <w:lang w:val="en-US" w:eastAsia="zh-CN" w:bidi="ar"/>
              </w:rPr>
              <w:t>例：如报价折扣率为80%，则得分为（1-80%）*100=20分</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rPr>
                <w:rFonts w:hint="default" w:ascii="Times New Roman" w:hAnsi="Times New Roman" w:eastAsia="宋体" w:cs="Times New Roman"/>
                <w:i w:val="0"/>
                <w:iCs w:val="0"/>
                <w:color w:val="auto"/>
                <w:sz w:val="24"/>
                <w:szCs w:val="24"/>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5" w:hRule="atLeast"/>
          <w:jc w:val="center"/>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2、业绩分</w:t>
            </w:r>
          </w:p>
          <w:p>
            <w:pPr>
              <w:pStyle w:val="2"/>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2"/>
                <w:szCs w:val="22"/>
                <w:u w:val="none"/>
                <w:lang w:val="en-US" w:eastAsia="zh-CN"/>
              </w:rPr>
            </w:pPr>
            <w:r>
              <w:rPr>
                <w:rFonts w:hint="default" w:ascii="Times New Roman" w:hAnsi="Times New Roman" w:eastAsia="宋体" w:cs="Times New Roman"/>
                <w:i w:val="0"/>
                <w:iCs w:val="0"/>
                <w:color w:val="auto"/>
                <w:sz w:val="22"/>
                <w:szCs w:val="22"/>
                <w:u w:val="none"/>
                <w:lang w:val="en-US" w:eastAsia="zh-CN"/>
              </w:rPr>
              <w:t>（满分</w:t>
            </w:r>
            <w:r>
              <w:rPr>
                <w:rFonts w:hint="eastAsia" w:ascii="Times New Roman" w:hAnsi="Times New Roman" w:eastAsia="宋体" w:cs="Times New Roman"/>
                <w:i w:val="0"/>
                <w:iCs w:val="0"/>
                <w:color w:val="auto"/>
                <w:sz w:val="22"/>
                <w:szCs w:val="22"/>
                <w:u w:val="none"/>
                <w:lang w:val="en-US" w:eastAsia="zh-CN"/>
              </w:rPr>
              <w:t>60</w:t>
            </w:r>
            <w:r>
              <w:rPr>
                <w:rFonts w:hint="default" w:ascii="Times New Roman" w:hAnsi="Times New Roman" w:eastAsia="宋体" w:cs="Times New Roman"/>
                <w:i w:val="0"/>
                <w:iCs w:val="0"/>
                <w:color w:val="auto"/>
                <w:sz w:val="22"/>
                <w:szCs w:val="22"/>
                <w:u w:val="none"/>
                <w:lang w:val="en-US" w:eastAsia="zh-CN"/>
              </w:rPr>
              <w:t>分）</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近3年（202</w:t>
            </w:r>
            <w:r>
              <w:rPr>
                <w:rFonts w:hint="eastAsia" w:ascii="Times New Roman" w:hAnsi="Times New Roman" w:cs="Times New Roman"/>
                <w:color w:val="auto"/>
                <w:sz w:val="22"/>
                <w:szCs w:val="22"/>
                <w:lang w:val="en-US" w:eastAsia="zh-CN"/>
              </w:rPr>
              <w:t>3</w:t>
            </w:r>
            <w:r>
              <w:rPr>
                <w:rFonts w:hint="default" w:ascii="Times New Roman" w:hAnsi="Times New Roman" w:cs="Times New Roman"/>
                <w:color w:val="auto"/>
                <w:sz w:val="22"/>
                <w:szCs w:val="22"/>
                <w:lang w:val="en-US" w:eastAsia="zh-CN"/>
              </w:rPr>
              <w:t>年</w:t>
            </w:r>
            <w:r>
              <w:rPr>
                <w:rFonts w:hint="eastAsia" w:ascii="Times New Roman" w:hAnsi="Times New Roman" w:cs="Times New Roman"/>
                <w:color w:val="auto"/>
                <w:sz w:val="22"/>
                <w:szCs w:val="22"/>
                <w:lang w:val="en-US" w:eastAsia="zh-CN"/>
              </w:rPr>
              <w:t>1</w:t>
            </w:r>
            <w:r>
              <w:rPr>
                <w:rFonts w:hint="default" w:ascii="Times New Roman" w:hAnsi="Times New Roman" w:cs="Times New Roman"/>
                <w:color w:val="auto"/>
                <w:sz w:val="22"/>
                <w:szCs w:val="22"/>
                <w:lang w:val="en-US" w:eastAsia="zh-CN"/>
              </w:rPr>
              <w:t>月至今）代理过的项目每个加2分（最高</w:t>
            </w:r>
            <w:r>
              <w:rPr>
                <w:rFonts w:hint="eastAsia" w:ascii="Times New Roman" w:hAnsi="Times New Roman" w:cs="Times New Roman"/>
                <w:color w:val="auto"/>
                <w:sz w:val="22"/>
                <w:szCs w:val="22"/>
                <w:lang w:val="en-US" w:eastAsia="zh-CN"/>
              </w:rPr>
              <w:t>60</w:t>
            </w:r>
            <w:r>
              <w:rPr>
                <w:rFonts w:hint="default" w:ascii="Times New Roman" w:hAnsi="Times New Roman" w:cs="Times New Roman"/>
                <w:color w:val="auto"/>
                <w:sz w:val="22"/>
                <w:szCs w:val="22"/>
                <w:lang w:val="en-US" w:eastAsia="zh-CN"/>
              </w:rPr>
              <w:t>分）</w:t>
            </w:r>
            <w:r>
              <w:rPr>
                <w:rFonts w:hint="eastAsia" w:ascii="Times New Roman" w:hAnsi="Times New Roman" w:cs="Times New Roman"/>
                <w:color w:val="auto"/>
                <w:sz w:val="22"/>
                <w:szCs w:val="22"/>
                <w:lang w:val="en-US" w:eastAsia="zh-CN"/>
              </w:rPr>
              <w:t>。备注：需提供项目中标通知书</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rPr>
                <w:rFonts w:hint="default" w:ascii="Times New Roman" w:hAnsi="Times New Roman" w:eastAsia="宋体" w:cs="Times New Roman"/>
                <w:i w:val="0"/>
                <w:iCs w:val="0"/>
                <w:color w:val="auto"/>
                <w:sz w:val="24"/>
                <w:szCs w:val="24"/>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5" w:hRule="atLeast"/>
          <w:jc w:val="center"/>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numPr>
                <w:ilvl w:val="0"/>
                <w:numId w:val="0"/>
              </w:numPr>
              <w:kinsoku/>
              <w:wordWrap/>
              <w:overflowPunct/>
              <w:topLinePunct w:val="0"/>
              <w:autoSpaceDE/>
              <w:autoSpaceDN/>
              <w:bidi w:val="0"/>
              <w:adjustRightInd/>
              <w:snapToGrid/>
              <w:spacing w:line="260" w:lineRule="exact"/>
              <w:ind w:leftChars="0" w:right="0" w:rightChars="0"/>
              <w:rPr>
                <w:rFonts w:hint="default" w:ascii="Times New Roman" w:hAnsi="Times New Roman" w:cs="Times New Roman"/>
                <w:color w:val="auto"/>
                <w:sz w:val="22"/>
                <w:szCs w:val="22"/>
                <w:lang w:val="en-US" w:eastAsia="zh-CN"/>
              </w:rPr>
            </w:pPr>
            <w:r>
              <w:rPr>
                <w:rFonts w:hint="eastAsia" w:ascii="Times New Roman" w:hAnsi="Times New Roman" w:cs="Times New Roman"/>
                <w:color w:val="auto"/>
                <w:sz w:val="22"/>
                <w:szCs w:val="22"/>
                <w:lang w:val="en-US" w:eastAsia="zh-CN"/>
              </w:rPr>
              <w:t>3、</w:t>
            </w:r>
            <w:r>
              <w:rPr>
                <w:rFonts w:hint="default" w:ascii="Times New Roman" w:hAnsi="Times New Roman" w:cs="Times New Roman"/>
                <w:color w:val="auto"/>
                <w:sz w:val="22"/>
                <w:szCs w:val="22"/>
                <w:lang w:val="en-US" w:eastAsia="zh-CN"/>
              </w:rPr>
              <w:t>投入人员分</w:t>
            </w:r>
          </w:p>
          <w:p>
            <w:pPr>
              <w:keepNext w:val="0"/>
              <w:keepLines w:val="0"/>
              <w:pageBreakBefore w:val="0"/>
              <w:numPr>
                <w:ilvl w:val="0"/>
                <w:numId w:val="0"/>
              </w:numPr>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（满分</w:t>
            </w:r>
            <w:r>
              <w:rPr>
                <w:rFonts w:hint="eastAsia" w:ascii="Times New Roman" w:hAnsi="Times New Roman" w:cs="Times New Roman"/>
                <w:color w:val="auto"/>
                <w:sz w:val="22"/>
                <w:szCs w:val="22"/>
                <w:lang w:val="en-US" w:eastAsia="zh-CN"/>
              </w:rPr>
              <w:t>20</w:t>
            </w:r>
            <w:r>
              <w:rPr>
                <w:rFonts w:hint="default" w:ascii="Times New Roman" w:hAnsi="Times New Roman" w:cs="Times New Roman"/>
                <w:color w:val="auto"/>
                <w:sz w:val="22"/>
                <w:szCs w:val="22"/>
                <w:lang w:val="en-US" w:eastAsia="zh-CN"/>
              </w:rPr>
              <w:t>分）</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outlineLvl w:val="9"/>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①拟投入技术人员3-4人的，得</w:t>
            </w:r>
            <w:r>
              <w:rPr>
                <w:rFonts w:hint="eastAsia" w:ascii="Times New Roman" w:hAnsi="Times New Roman" w:cs="Times New Roman"/>
                <w:color w:val="auto"/>
                <w:sz w:val="22"/>
                <w:szCs w:val="22"/>
                <w:lang w:val="en-US" w:eastAsia="zh-CN"/>
              </w:rPr>
              <w:t>5</w:t>
            </w:r>
            <w:r>
              <w:rPr>
                <w:rFonts w:hint="default" w:ascii="Times New Roman" w:hAnsi="Times New Roman" w:cs="Times New Roman"/>
                <w:color w:val="auto"/>
                <w:sz w:val="22"/>
                <w:szCs w:val="22"/>
                <w:lang w:val="en-US" w:eastAsia="zh-CN"/>
              </w:rPr>
              <w:t>分；</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outlineLvl w:val="9"/>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②拟投入技术人员4-5人的，得</w:t>
            </w:r>
            <w:r>
              <w:rPr>
                <w:rFonts w:hint="eastAsia" w:ascii="Times New Roman" w:hAnsi="Times New Roman" w:cs="Times New Roman"/>
                <w:color w:val="auto"/>
                <w:sz w:val="22"/>
                <w:szCs w:val="22"/>
                <w:lang w:val="en-US" w:eastAsia="zh-CN"/>
              </w:rPr>
              <w:t>12</w:t>
            </w:r>
            <w:r>
              <w:rPr>
                <w:rFonts w:hint="default" w:ascii="Times New Roman" w:hAnsi="Times New Roman" w:cs="Times New Roman"/>
                <w:color w:val="auto"/>
                <w:sz w:val="22"/>
                <w:szCs w:val="22"/>
                <w:lang w:val="en-US" w:eastAsia="zh-CN"/>
              </w:rPr>
              <w:t>分；</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outlineLvl w:val="9"/>
              <w:rPr>
                <w:rFonts w:hint="default" w:ascii="Times New Roman" w:hAnsi="Times New Roman" w:cs="Times New Roman"/>
                <w:color w:val="auto"/>
                <w:sz w:val="22"/>
                <w:szCs w:val="22"/>
                <w:lang w:val="en-US" w:eastAsia="zh-CN"/>
              </w:rPr>
            </w:pPr>
            <w:r>
              <w:rPr>
                <w:rFonts w:hint="eastAsia" w:ascii="Times New Roman" w:hAnsi="Times New Roman" w:cs="Times New Roman"/>
                <w:color w:val="auto"/>
                <w:sz w:val="22"/>
                <w:szCs w:val="22"/>
                <w:lang w:val="en-US" w:eastAsia="zh-CN"/>
              </w:rPr>
              <w:t>③</w:t>
            </w:r>
            <w:r>
              <w:rPr>
                <w:rFonts w:hint="default" w:ascii="Times New Roman" w:hAnsi="Times New Roman" w:cs="Times New Roman"/>
                <w:color w:val="auto"/>
                <w:sz w:val="22"/>
                <w:szCs w:val="22"/>
                <w:lang w:val="en-US" w:eastAsia="zh-CN"/>
              </w:rPr>
              <w:t>拟投入技术人员6人及以上的，得</w:t>
            </w:r>
            <w:r>
              <w:rPr>
                <w:rFonts w:hint="eastAsia" w:ascii="Times New Roman" w:hAnsi="Times New Roman" w:cs="Times New Roman"/>
                <w:color w:val="auto"/>
                <w:sz w:val="22"/>
                <w:szCs w:val="22"/>
                <w:lang w:val="en-US" w:eastAsia="zh-CN"/>
              </w:rPr>
              <w:t>20</w:t>
            </w:r>
            <w:r>
              <w:rPr>
                <w:rFonts w:hint="default" w:ascii="Times New Roman" w:hAnsi="Times New Roman" w:cs="Times New Roman"/>
                <w:color w:val="auto"/>
                <w:sz w:val="22"/>
                <w:szCs w:val="22"/>
                <w:lang w:val="en-US" w:eastAsia="zh-CN"/>
              </w:rPr>
              <w:t>分。</w:t>
            </w:r>
          </w:p>
          <w:p>
            <w:pPr>
              <w:pStyle w:val="2"/>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outlineLvl w:val="9"/>
              <w:rPr>
                <w:rFonts w:hint="default" w:ascii="Times New Roman" w:hAnsi="Times New Roman" w:cs="Times New Roman"/>
                <w:color w:val="auto"/>
                <w:sz w:val="22"/>
                <w:szCs w:val="22"/>
                <w:lang w:val="en-US" w:eastAsia="zh-CN"/>
              </w:rPr>
            </w:pPr>
            <w:r>
              <w:rPr>
                <w:rFonts w:hint="default" w:ascii="Times New Roman" w:hAnsi="Times New Roman" w:eastAsia="宋体" w:cs="Times New Roman"/>
                <w:color w:val="auto"/>
                <w:sz w:val="22"/>
                <w:szCs w:val="22"/>
                <w:highlight w:val="none"/>
                <w:lang w:val="en-US" w:eastAsia="zh-CN"/>
              </w:rPr>
              <w:t>备注：需提供公司为技术人员缴纳社保证明材料及技术人员持有的政府采购从业人员培训合格证书。</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rPr>
                <w:rFonts w:hint="default" w:ascii="Times New Roman" w:hAnsi="Times New Roman" w:eastAsia="宋体" w:cs="Times New Roman"/>
                <w:i w:val="0"/>
                <w:iCs w:val="0"/>
                <w:color w:val="auto"/>
                <w:sz w:val="24"/>
                <w:szCs w:val="24"/>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4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481"/>
                <w:tab w:val="right" w:pos="4624"/>
              </w:tabs>
              <w:kinsoku/>
              <w:wordWrap/>
              <w:overflowPunct/>
              <w:topLinePunct w:val="0"/>
              <w:autoSpaceDE/>
              <w:autoSpaceDN/>
              <w:bidi w:val="0"/>
              <w:adjustRightInd/>
              <w:snapToGrid/>
              <w:spacing w:line="120" w:lineRule="auto"/>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总分：</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sz w:val="24"/>
                <w:szCs w:val="24"/>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sz w:val="24"/>
                <w:szCs w:val="24"/>
                <w:u w:val="none"/>
              </w:rPr>
            </w:pPr>
          </w:p>
        </w:tc>
      </w:tr>
    </w:tbl>
    <w:p>
      <w:pPr>
        <w:pStyle w:val="2"/>
        <w:rPr>
          <w:rFonts w:hint="eastAsia"/>
          <w:lang w:val="en-US" w:eastAsia="zh-CN"/>
        </w:rPr>
      </w:pPr>
    </w:p>
    <w:p>
      <w:pPr>
        <w:ind w:firstLine="560" w:firstLineChars="200"/>
        <w:rPr>
          <w:rFonts w:hint="eastAsia"/>
          <w:sz w:val="28"/>
          <w:szCs w:val="28"/>
          <w:lang w:eastAsia="zh-CN"/>
        </w:rPr>
      </w:pPr>
      <w:r>
        <w:rPr>
          <w:rFonts w:hint="eastAsia"/>
          <w:sz w:val="28"/>
          <w:szCs w:val="28"/>
          <w:lang w:val="en-US" w:eastAsia="zh-CN"/>
        </w:rPr>
        <w:t>评分人员签名：                                                               日期：     年   月   日</w:t>
      </w:r>
    </w:p>
    <w:sectPr>
      <w:pgSz w:w="16838" w:h="11906" w:orient="landscape"/>
      <w:pgMar w:top="567" w:right="567" w:bottom="567" w:left="56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FangSong_GB2312">
    <w:altName w:val="仿宋_GB2312"/>
    <w:panose1 w:val="00000000000000000000"/>
    <w:charset w:val="86"/>
    <w:family w:val="auto"/>
    <w:pitch w:val="default"/>
    <w:sig w:usb0="00000000" w:usb1="00000000" w:usb2="00000000" w:usb3="00000000" w:csb0="00040000" w:csb1="00000000"/>
  </w:font>
  <w:font w:name="Consolas">
    <w:panose1 w:val="020B0609020204030204"/>
    <w:charset w:val="00"/>
    <w:family w:val="auto"/>
    <w:pitch w:val="default"/>
    <w:sig w:usb0="E10002FF" w:usb1="4000FCFF" w:usb2="00000009"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F479E"/>
    <w:multiLevelType w:val="singleLevel"/>
    <w:tmpl w:val="63EF479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73D9F"/>
    <w:rsid w:val="00574512"/>
    <w:rsid w:val="01717973"/>
    <w:rsid w:val="01BF594A"/>
    <w:rsid w:val="01E20934"/>
    <w:rsid w:val="03641C0F"/>
    <w:rsid w:val="038D24A0"/>
    <w:rsid w:val="049667BC"/>
    <w:rsid w:val="053742CE"/>
    <w:rsid w:val="05F05445"/>
    <w:rsid w:val="09382165"/>
    <w:rsid w:val="0AC605A5"/>
    <w:rsid w:val="0B816568"/>
    <w:rsid w:val="0BD56773"/>
    <w:rsid w:val="0C496627"/>
    <w:rsid w:val="0CA3315B"/>
    <w:rsid w:val="0CB85B23"/>
    <w:rsid w:val="0CC11922"/>
    <w:rsid w:val="0D6269F9"/>
    <w:rsid w:val="0E1F2456"/>
    <w:rsid w:val="0E395536"/>
    <w:rsid w:val="0E933FDD"/>
    <w:rsid w:val="0EB05CB5"/>
    <w:rsid w:val="0EF97135"/>
    <w:rsid w:val="0F48177A"/>
    <w:rsid w:val="0FEC2B84"/>
    <w:rsid w:val="104B4644"/>
    <w:rsid w:val="106937A2"/>
    <w:rsid w:val="115829FD"/>
    <w:rsid w:val="12DB13AC"/>
    <w:rsid w:val="12E519AE"/>
    <w:rsid w:val="13523E3B"/>
    <w:rsid w:val="13C138C7"/>
    <w:rsid w:val="14A80623"/>
    <w:rsid w:val="14B13A7D"/>
    <w:rsid w:val="14B80491"/>
    <w:rsid w:val="14D36D9F"/>
    <w:rsid w:val="15747753"/>
    <w:rsid w:val="15911BA3"/>
    <w:rsid w:val="15FC66CA"/>
    <w:rsid w:val="16DD0160"/>
    <w:rsid w:val="175D5318"/>
    <w:rsid w:val="17983204"/>
    <w:rsid w:val="17BC43E1"/>
    <w:rsid w:val="17F60662"/>
    <w:rsid w:val="188225E9"/>
    <w:rsid w:val="19C53CE3"/>
    <w:rsid w:val="19FA5ECF"/>
    <w:rsid w:val="1A3B7CE9"/>
    <w:rsid w:val="1A546D30"/>
    <w:rsid w:val="1B2A1EDE"/>
    <w:rsid w:val="1B3A3C00"/>
    <w:rsid w:val="1B8C10C6"/>
    <w:rsid w:val="1BAB3D90"/>
    <w:rsid w:val="1BB57FEB"/>
    <w:rsid w:val="1D7C31AC"/>
    <w:rsid w:val="1DC5130C"/>
    <w:rsid w:val="1E266A3A"/>
    <w:rsid w:val="1F472779"/>
    <w:rsid w:val="203A0643"/>
    <w:rsid w:val="208331A8"/>
    <w:rsid w:val="2134413C"/>
    <w:rsid w:val="218B6FA3"/>
    <w:rsid w:val="22243A2F"/>
    <w:rsid w:val="22794262"/>
    <w:rsid w:val="22850DF6"/>
    <w:rsid w:val="22F81F50"/>
    <w:rsid w:val="22FD7E4C"/>
    <w:rsid w:val="23154751"/>
    <w:rsid w:val="23826BF7"/>
    <w:rsid w:val="24213AB5"/>
    <w:rsid w:val="24541FF2"/>
    <w:rsid w:val="24774092"/>
    <w:rsid w:val="255227C5"/>
    <w:rsid w:val="258B15D7"/>
    <w:rsid w:val="25A878BC"/>
    <w:rsid w:val="26940EEC"/>
    <w:rsid w:val="269573B7"/>
    <w:rsid w:val="26CB0AE2"/>
    <w:rsid w:val="27273853"/>
    <w:rsid w:val="272F4315"/>
    <w:rsid w:val="27540977"/>
    <w:rsid w:val="296D0FF6"/>
    <w:rsid w:val="2A2C75C7"/>
    <w:rsid w:val="2BBA4F3C"/>
    <w:rsid w:val="2BFD4DD0"/>
    <w:rsid w:val="2C6C3E8A"/>
    <w:rsid w:val="2D63516E"/>
    <w:rsid w:val="2D95058B"/>
    <w:rsid w:val="2DAD3107"/>
    <w:rsid w:val="2DB71F7D"/>
    <w:rsid w:val="2E831169"/>
    <w:rsid w:val="2EF361F2"/>
    <w:rsid w:val="30865386"/>
    <w:rsid w:val="308F2C2C"/>
    <w:rsid w:val="31A1064F"/>
    <w:rsid w:val="31AD19E6"/>
    <w:rsid w:val="31F5483F"/>
    <w:rsid w:val="323A4E29"/>
    <w:rsid w:val="32CC4637"/>
    <w:rsid w:val="32DD6C7C"/>
    <w:rsid w:val="32ED67F5"/>
    <w:rsid w:val="334C325C"/>
    <w:rsid w:val="336D4A21"/>
    <w:rsid w:val="337E7F47"/>
    <w:rsid w:val="344E66C7"/>
    <w:rsid w:val="346647DE"/>
    <w:rsid w:val="347A2F98"/>
    <w:rsid w:val="348469BB"/>
    <w:rsid w:val="34A1007F"/>
    <w:rsid w:val="34B46301"/>
    <w:rsid w:val="34FF0F7F"/>
    <w:rsid w:val="3546199D"/>
    <w:rsid w:val="357065D9"/>
    <w:rsid w:val="35DB7C28"/>
    <w:rsid w:val="366C2DFB"/>
    <w:rsid w:val="373068F3"/>
    <w:rsid w:val="37A94FEC"/>
    <w:rsid w:val="37AB06DB"/>
    <w:rsid w:val="38276545"/>
    <w:rsid w:val="38D80F5B"/>
    <w:rsid w:val="39074C33"/>
    <w:rsid w:val="390F5939"/>
    <w:rsid w:val="3991008D"/>
    <w:rsid w:val="3A381E6F"/>
    <w:rsid w:val="3A484C89"/>
    <w:rsid w:val="3A690C9D"/>
    <w:rsid w:val="3AA57461"/>
    <w:rsid w:val="3B1836D6"/>
    <w:rsid w:val="3B481C04"/>
    <w:rsid w:val="3B760F75"/>
    <w:rsid w:val="3CEB16D0"/>
    <w:rsid w:val="3CF97A01"/>
    <w:rsid w:val="3D437D6D"/>
    <w:rsid w:val="3D6743DF"/>
    <w:rsid w:val="3DF25C93"/>
    <w:rsid w:val="3E01142D"/>
    <w:rsid w:val="3E1C0A76"/>
    <w:rsid w:val="3EC87FB3"/>
    <w:rsid w:val="3FD81C5A"/>
    <w:rsid w:val="3FE72AF5"/>
    <w:rsid w:val="40154A41"/>
    <w:rsid w:val="402408DF"/>
    <w:rsid w:val="40E30855"/>
    <w:rsid w:val="416D4474"/>
    <w:rsid w:val="419F5375"/>
    <w:rsid w:val="42526413"/>
    <w:rsid w:val="425511F7"/>
    <w:rsid w:val="429F3D9A"/>
    <w:rsid w:val="4383503D"/>
    <w:rsid w:val="43A119B0"/>
    <w:rsid w:val="4413357B"/>
    <w:rsid w:val="44DA2416"/>
    <w:rsid w:val="44F6082F"/>
    <w:rsid w:val="45181360"/>
    <w:rsid w:val="464B3B8D"/>
    <w:rsid w:val="464C73B5"/>
    <w:rsid w:val="472A26A1"/>
    <w:rsid w:val="473A0C8F"/>
    <w:rsid w:val="475965AD"/>
    <w:rsid w:val="476D1B01"/>
    <w:rsid w:val="47F1655D"/>
    <w:rsid w:val="4870750D"/>
    <w:rsid w:val="49044F6B"/>
    <w:rsid w:val="49085AF4"/>
    <w:rsid w:val="49AF3466"/>
    <w:rsid w:val="4B4E114D"/>
    <w:rsid w:val="4BE31C10"/>
    <w:rsid w:val="4C61543D"/>
    <w:rsid w:val="4C6E113A"/>
    <w:rsid w:val="4CC9642C"/>
    <w:rsid w:val="4D10420A"/>
    <w:rsid w:val="4D11716A"/>
    <w:rsid w:val="4F0E710E"/>
    <w:rsid w:val="4FAF1C3D"/>
    <w:rsid w:val="5001620F"/>
    <w:rsid w:val="50973258"/>
    <w:rsid w:val="5154133F"/>
    <w:rsid w:val="515757FB"/>
    <w:rsid w:val="51FA0543"/>
    <w:rsid w:val="52153759"/>
    <w:rsid w:val="52DC6D36"/>
    <w:rsid w:val="53336CD5"/>
    <w:rsid w:val="53980966"/>
    <w:rsid w:val="53D65A3A"/>
    <w:rsid w:val="53DB0478"/>
    <w:rsid w:val="5416161D"/>
    <w:rsid w:val="54610B91"/>
    <w:rsid w:val="54861F0F"/>
    <w:rsid w:val="557B2653"/>
    <w:rsid w:val="56585D1A"/>
    <w:rsid w:val="56944959"/>
    <w:rsid w:val="56AE4101"/>
    <w:rsid w:val="56F564C1"/>
    <w:rsid w:val="571A499A"/>
    <w:rsid w:val="57D20ED3"/>
    <w:rsid w:val="58602235"/>
    <w:rsid w:val="59977932"/>
    <w:rsid w:val="5AAB4C4F"/>
    <w:rsid w:val="5B0E7E18"/>
    <w:rsid w:val="5B691BDA"/>
    <w:rsid w:val="5B865678"/>
    <w:rsid w:val="5C3B4FA3"/>
    <w:rsid w:val="5C8146B9"/>
    <w:rsid w:val="5CFF03EE"/>
    <w:rsid w:val="5D9A460F"/>
    <w:rsid w:val="5E335716"/>
    <w:rsid w:val="5EB83E7B"/>
    <w:rsid w:val="5EEE4B42"/>
    <w:rsid w:val="5EF64110"/>
    <w:rsid w:val="5F5A57B9"/>
    <w:rsid w:val="5F6F0FB2"/>
    <w:rsid w:val="601B20BE"/>
    <w:rsid w:val="60D231A9"/>
    <w:rsid w:val="60DD24E7"/>
    <w:rsid w:val="61001BD1"/>
    <w:rsid w:val="627F6841"/>
    <w:rsid w:val="6379027A"/>
    <w:rsid w:val="63D13A9A"/>
    <w:rsid w:val="6448201A"/>
    <w:rsid w:val="64D33213"/>
    <w:rsid w:val="64E76749"/>
    <w:rsid w:val="654177BE"/>
    <w:rsid w:val="65990140"/>
    <w:rsid w:val="65AC0E12"/>
    <w:rsid w:val="65E240F5"/>
    <w:rsid w:val="66390955"/>
    <w:rsid w:val="665C1FD3"/>
    <w:rsid w:val="669F6A76"/>
    <w:rsid w:val="67CA2645"/>
    <w:rsid w:val="68125FC0"/>
    <w:rsid w:val="682B3FE3"/>
    <w:rsid w:val="683E5CDC"/>
    <w:rsid w:val="685B296E"/>
    <w:rsid w:val="68857FC1"/>
    <w:rsid w:val="68D403E9"/>
    <w:rsid w:val="690239C2"/>
    <w:rsid w:val="694355E3"/>
    <w:rsid w:val="69B6673B"/>
    <w:rsid w:val="6BD61068"/>
    <w:rsid w:val="6C353391"/>
    <w:rsid w:val="6C6F3944"/>
    <w:rsid w:val="6E5C40A0"/>
    <w:rsid w:val="6E5F36C6"/>
    <w:rsid w:val="6ED21015"/>
    <w:rsid w:val="6F6A1C73"/>
    <w:rsid w:val="6FE45D3D"/>
    <w:rsid w:val="708833DE"/>
    <w:rsid w:val="70B454F0"/>
    <w:rsid w:val="70CF77D0"/>
    <w:rsid w:val="715E6E8D"/>
    <w:rsid w:val="7186681E"/>
    <w:rsid w:val="725B0642"/>
    <w:rsid w:val="7384513D"/>
    <w:rsid w:val="743A0ACD"/>
    <w:rsid w:val="74677AB0"/>
    <w:rsid w:val="75BA5E25"/>
    <w:rsid w:val="760E254E"/>
    <w:rsid w:val="76C23729"/>
    <w:rsid w:val="76F517F9"/>
    <w:rsid w:val="77634034"/>
    <w:rsid w:val="779F03E1"/>
    <w:rsid w:val="77C03C8E"/>
    <w:rsid w:val="77EB32DA"/>
    <w:rsid w:val="787E44A6"/>
    <w:rsid w:val="79B610DA"/>
    <w:rsid w:val="7A072870"/>
    <w:rsid w:val="7A2527B9"/>
    <w:rsid w:val="7A3D1B60"/>
    <w:rsid w:val="7B005C9F"/>
    <w:rsid w:val="7B281C1B"/>
    <w:rsid w:val="7BC64883"/>
    <w:rsid w:val="7BCD5F2D"/>
    <w:rsid w:val="7C1311B5"/>
    <w:rsid w:val="7C433145"/>
    <w:rsid w:val="7D4B0534"/>
    <w:rsid w:val="7D4E0366"/>
    <w:rsid w:val="7D6F2CED"/>
    <w:rsid w:val="7DAC4C05"/>
    <w:rsid w:val="7E560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2022-07-13T00:59:00Z</dcterms:created>
  <dc:creator>Administrator</dc:creator>
  <cp:lastModifiedBy>郭祖清</cp:lastModifiedBy>
  <cp:lastPrinted>2026-01-20T00:06:00Z</cp:lastPrinted>
  <dcterms:modified xsi:type="dcterms:W3CDTF">2026-01-20T02:19:39Z</dcterms:modified>
  <dc:title>贺州市历史遗留矿山生态修复重大工程招标代理服务机构采购项目综合评分表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E14BD8A668454C01B640ACBD02E5A4C7</vt:lpwstr>
  </property>
</Properties>
</file>