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460" w:lineRule="exact"/>
        <w:jc w:val="center"/>
        <w:rPr>
          <w:rFonts w:ascii="黑体"/>
          <w:b/>
          <w:sz w:val="44"/>
        </w:rPr>
      </w:pPr>
      <w:bookmarkStart w:id="0" w:name="_GoBack"/>
      <w:r>
        <w:rPr>
          <w:rFonts w:hint="eastAsia" w:ascii="黑体"/>
          <w:b/>
          <w:sz w:val="44"/>
          <w:lang w:eastAsia="zh-CN"/>
        </w:rPr>
        <w:t>供货</w:t>
      </w:r>
      <w:r>
        <w:rPr>
          <w:rFonts w:hint="eastAsia" w:ascii="黑体"/>
          <w:b/>
          <w:sz w:val="44"/>
        </w:rPr>
        <w:t>协议书</w:t>
      </w:r>
    </w:p>
    <w:bookmarkEnd w:id="0"/>
    <w:p>
      <w:pPr>
        <w:spacing w:line="460" w:lineRule="exact"/>
        <w:jc w:val="center"/>
        <w:rPr>
          <w:rFonts w:hint="eastAsia" w:ascii="仿宋_GB2312" w:eastAsia="仿宋_GB2312"/>
        </w:rPr>
      </w:pPr>
    </w:p>
    <w:p>
      <w:pPr>
        <w:spacing w:line="460" w:lineRule="exact"/>
        <w:ind w:firstLine="48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甲方：</w:t>
      </w:r>
      <w:r>
        <w:rPr>
          <w:rFonts w:hint="eastAsia" w:ascii="仿宋_GB2312" w:hAnsi="宋体" w:eastAsia="仿宋_GB2312"/>
          <w:sz w:val="28"/>
          <w:szCs w:val="28"/>
        </w:rPr>
        <w:t>贺州市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自然</w:t>
      </w:r>
      <w:r>
        <w:rPr>
          <w:rFonts w:hint="eastAsia" w:ascii="仿宋_GB2312" w:hAnsi="宋体" w:eastAsia="仿宋_GB2312"/>
          <w:sz w:val="28"/>
          <w:szCs w:val="28"/>
        </w:rPr>
        <w:t>资源局</w:t>
      </w:r>
    </w:p>
    <w:p>
      <w:pPr>
        <w:spacing w:line="4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乙方：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p>
      <w:pPr>
        <w:spacing w:line="460" w:lineRule="exact"/>
        <w:ind w:firstLine="48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line="4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经甲乙双方充分协商，</w:t>
      </w:r>
      <w:r>
        <w:rPr>
          <w:rFonts w:hint="eastAsia" w:ascii="仿宋_GB2312" w:eastAsia="仿宋_GB2312"/>
          <w:sz w:val="28"/>
          <w:szCs w:val="28"/>
          <w:lang w:eastAsia="zh-CN"/>
        </w:rPr>
        <w:t>现</w:t>
      </w:r>
      <w:r>
        <w:rPr>
          <w:rFonts w:hint="eastAsia" w:ascii="仿宋_GB2312" w:eastAsia="仿宋_GB2312"/>
          <w:sz w:val="28"/>
          <w:szCs w:val="28"/>
        </w:rPr>
        <w:t>就甲方</w:t>
      </w:r>
      <w:r>
        <w:rPr>
          <w:rFonts w:hint="eastAsia" w:ascii="仿宋_GB2312" w:eastAsia="仿宋_GB2312"/>
          <w:sz w:val="28"/>
          <w:szCs w:val="28"/>
          <w:lang w:eastAsia="zh-CN"/>
        </w:rPr>
        <w:t>向</w:t>
      </w:r>
      <w:r>
        <w:rPr>
          <w:rFonts w:hint="eastAsia" w:ascii="仿宋_GB2312" w:eastAsia="仿宋_GB2312"/>
          <w:sz w:val="28"/>
          <w:szCs w:val="28"/>
        </w:rPr>
        <w:t>乙方</w:t>
      </w:r>
      <w:r>
        <w:rPr>
          <w:rFonts w:hint="eastAsia" w:ascii="仿宋_GB2312" w:eastAsia="仿宋_GB2312"/>
          <w:sz w:val="28"/>
          <w:szCs w:val="28"/>
          <w:lang w:eastAsia="zh-CN"/>
        </w:rPr>
        <w:t>购买无人要</w:t>
      </w:r>
      <w:r>
        <w:rPr>
          <w:rFonts w:hint="eastAsia" w:ascii="仿宋_GB2312" w:eastAsia="仿宋_GB2312"/>
          <w:sz w:val="28"/>
          <w:szCs w:val="28"/>
        </w:rPr>
        <w:t>事宜达成以下</w:t>
      </w:r>
      <w:r>
        <w:rPr>
          <w:rFonts w:hint="eastAsia" w:ascii="仿宋_GB2312" w:eastAsia="仿宋_GB2312"/>
          <w:sz w:val="28"/>
          <w:szCs w:val="28"/>
          <w:lang w:eastAsia="zh-CN"/>
        </w:rPr>
        <w:t>协议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60" w:lineRule="exact"/>
        <w:ind w:firstLine="48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一、货物规格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质量</w:t>
      </w:r>
      <w:r>
        <w:rPr>
          <w:rFonts w:hint="eastAsia" w:ascii="仿宋_GB2312" w:eastAsia="仿宋_GB2312"/>
          <w:b/>
          <w:sz w:val="28"/>
          <w:szCs w:val="28"/>
        </w:rPr>
        <w:t>及数量：</w:t>
      </w:r>
    </w:p>
    <w:p>
      <w:pPr>
        <w:spacing w:line="460" w:lineRule="exact"/>
        <w:ind w:firstLine="48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货物名称：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大疆精灵Phantom 4 RTK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无人机</w:t>
      </w:r>
    </w:p>
    <w:p>
      <w:pPr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货物规格和要求：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大疆精灵Phantom 4 RTK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无人机（每台</w:t>
      </w:r>
      <w:r>
        <w:rPr>
          <w:rFonts w:hint="eastAsia" w:ascii="仿宋_GB2312" w:hAnsi="仿宋_GB2312" w:eastAsia="仿宋_GB2312" w:cs="仿宋_GB2312"/>
          <w:sz w:val="28"/>
          <w:szCs w:val="28"/>
        </w:rPr>
        <w:t>含电池6块、充电器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1个</w:t>
      </w:r>
      <w:r>
        <w:rPr>
          <w:rFonts w:hint="eastAsia" w:ascii="仿宋_GB2312" w:hAnsi="仿宋_GB2312" w:eastAsia="仿宋_GB2312" w:cs="仿宋_GB2312"/>
          <w:sz w:val="28"/>
          <w:szCs w:val="28"/>
        </w:rPr>
        <w:t>、机身险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1年、第三者责任险1年、</w:t>
      </w:r>
      <w:r>
        <w:rPr>
          <w:rFonts w:hint="eastAsia" w:ascii="仿宋_GB2312" w:hAnsi="仿宋_GB2312" w:eastAsia="仿宋_GB2312" w:cs="仿宋_GB2312"/>
          <w:sz w:val="28"/>
          <w:szCs w:val="28"/>
        </w:rPr>
        <w:t>充电管家、RTK账号、Ipad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及使用培训1天、正版三维图形浏览软件1套）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spacing w:line="460" w:lineRule="exact"/>
        <w:ind w:firstLine="48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数量：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6台。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二、交货时间：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日前。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 三、交货地点：</w:t>
      </w:r>
      <w:r>
        <w:rPr>
          <w:rFonts w:hint="eastAsia" w:ascii="仿宋_GB2312" w:eastAsia="仿宋_GB2312"/>
          <w:sz w:val="28"/>
          <w:szCs w:val="28"/>
          <w:lang w:eastAsia="zh-CN"/>
        </w:rPr>
        <w:t>贺州市自然资源局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60" w:lineRule="exact"/>
        <w:ind w:firstLine="562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四、付款方式：</w:t>
      </w:r>
      <w:r>
        <w:rPr>
          <w:rFonts w:hint="eastAsia" w:ascii="仿宋_GB2312" w:eastAsia="仿宋_GB2312"/>
          <w:sz w:val="28"/>
          <w:szCs w:val="28"/>
        </w:rPr>
        <w:t>货物经甲方验收合格后，</w:t>
      </w:r>
      <w:r>
        <w:rPr>
          <w:rFonts w:hint="eastAsia" w:ascii="仿宋_GB2312" w:eastAsia="仿宋_GB2312"/>
          <w:sz w:val="28"/>
          <w:szCs w:val="28"/>
          <w:lang w:eastAsia="zh-CN"/>
        </w:rPr>
        <w:t>甲方收到</w:t>
      </w:r>
      <w:r>
        <w:rPr>
          <w:rFonts w:hint="eastAsia" w:ascii="仿宋_GB2312" w:eastAsia="仿宋_GB2312"/>
          <w:color w:val="0000FF"/>
          <w:sz w:val="28"/>
          <w:szCs w:val="28"/>
          <w:lang w:eastAsia="zh-CN"/>
        </w:rPr>
        <w:t>乙方开具的足额税务发票及请款书后</w:t>
      </w:r>
      <w:r>
        <w:rPr>
          <w:rFonts w:hint="eastAsia" w:ascii="仿宋_GB2312" w:hAnsi="宋体" w:eastAsia="仿宋_GB2312"/>
          <w:spacing w:val="-6"/>
          <w:sz w:val="28"/>
          <w:szCs w:val="28"/>
        </w:rPr>
        <w:t>15个工作日内一次性付清货款。</w:t>
      </w:r>
    </w:p>
    <w:p>
      <w:pPr>
        <w:widowControl/>
        <w:spacing w:line="460" w:lineRule="exact"/>
        <w:ind w:firstLine="43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五、货款总额：</w:t>
      </w:r>
      <w:r>
        <w:rPr>
          <w:rFonts w:hint="eastAsia" w:ascii="仿宋_GB2312" w:eastAsia="仿宋_GB2312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sz w:val="28"/>
          <w:szCs w:val="28"/>
          <w:u w:val="single"/>
        </w:rPr>
        <w:t>元整</w:t>
      </w:r>
      <w:r>
        <w:rPr>
          <w:rFonts w:hint="eastAsia" w:ascii="仿宋_GB2312" w:eastAsia="仿宋_GB2312"/>
          <w:sz w:val="28"/>
          <w:szCs w:val="28"/>
          <w:u w:val="single"/>
        </w:rPr>
        <w:t>（￥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>元）（含税）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六、验收方式：</w:t>
      </w:r>
      <w:r>
        <w:rPr>
          <w:rFonts w:hint="eastAsia" w:ascii="仿宋_GB2312" w:eastAsia="仿宋_GB2312"/>
          <w:sz w:val="28"/>
          <w:szCs w:val="28"/>
        </w:rPr>
        <w:t>乙方送货到甲方指定的地点，验收合格后填验收单（签字盖章）。</w:t>
      </w:r>
    </w:p>
    <w:p>
      <w:pPr>
        <w:spacing w:line="4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七、质量保证及售后服务：</w:t>
      </w:r>
    </w:p>
    <w:p>
      <w:pPr>
        <w:numPr>
          <w:ilvl w:val="0"/>
          <w:numId w:val="1"/>
        </w:num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乙方按甲方提供的</w:t>
      </w:r>
      <w:r>
        <w:rPr>
          <w:rFonts w:hint="eastAsia" w:ascii="仿宋_GB2312" w:eastAsia="仿宋_GB2312"/>
          <w:sz w:val="28"/>
          <w:szCs w:val="28"/>
          <w:lang w:eastAsia="zh-CN"/>
        </w:rPr>
        <w:t>规格和</w:t>
      </w:r>
      <w:r>
        <w:rPr>
          <w:rFonts w:hint="eastAsia" w:ascii="仿宋_GB2312" w:eastAsia="仿宋_GB2312"/>
          <w:sz w:val="28"/>
          <w:szCs w:val="28"/>
        </w:rPr>
        <w:t>质量标准向甲方提供全新货物；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（二）货物交付时若有质量问题应包换；</w:t>
      </w:r>
      <w:r>
        <w:rPr>
          <w:rFonts w:hint="eastAsia" w:ascii="仿宋_GB2312" w:eastAsia="仿宋_GB2312"/>
          <w:sz w:val="28"/>
          <w:szCs w:val="28"/>
          <w:lang w:eastAsia="zh-CN"/>
        </w:rPr>
        <w:t>保修期按出厂规定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spacing w:line="4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八、违约责任：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（一）乙方所交付的货物规格、质量不符合</w:t>
      </w:r>
      <w:r>
        <w:rPr>
          <w:rFonts w:hint="eastAsia" w:ascii="仿宋_GB2312" w:eastAsia="仿宋_GB2312"/>
          <w:sz w:val="28"/>
          <w:szCs w:val="28"/>
          <w:lang w:eastAsia="zh-CN"/>
        </w:rPr>
        <w:t>协议</w:t>
      </w:r>
      <w:r>
        <w:rPr>
          <w:rFonts w:hint="eastAsia" w:ascii="仿宋_GB2312" w:eastAsia="仿宋_GB2312"/>
          <w:sz w:val="28"/>
          <w:szCs w:val="28"/>
        </w:rPr>
        <w:t>规定标准的，甲方有权拒收。同时，乙方按下面第（二）款规定向甲方支付滞纳金；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（二）乙方不能在规定的时间内交付货物的，每逾期1日乙方向甲方支付货款总额3‰的滞纳金。逾期交货超过10日的，甲方有权决定是否继续履行协议；如解除协议，乙方向甲方支付货款总额5%的违约金；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（三）乙方交付的货物数量、质量合格的，甲方不得拒收或延迟收货。每延迟收货1日甲方向乙方支付货款总额3‰的滞纳金。甲方收货后未在15个工作日内支付货款的，乙方督促甲方付款，督促后5个工作日内仍不付款的，每逾期1日甲方向乙方支付货款总额3‰的滞纳金。</w:t>
      </w:r>
    </w:p>
    <w:p>
      <w:pPr>
        <w:spacing w:line="460" w:lineRule="exact"/>
        <w:ind w:firstLine="280" w:firstLineChars="1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（四）乙方须对货物的质量负责，货物经甲方验收后因货物质量问题发生安全事故或其他事故，造成他人人身伤害或财产损失的，由乙方承担赔偿责任。</w:t>
      </w:r>
    </w:p>
    <w:p>
      <w:pPr>
        <w:spacing w:line="4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九、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争议解决方式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双方在执行协议中发生的争议，应通过协商解决。如协商不成，双方可直接向贺州市八步区人民法院起诉；</w:t>
      </w:r>
    </w:p>
    <w:p>
      <w:pPr>
        <w:spacing w:line="4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 xml:space="preserve"> 十、其他：</w:t>
      </w:r>
    </w:p>
    <w:p>
      <w:pPr>
        <w:spacing w:line="460" w:lineRule="exact"/>
        <w:outlineLvl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（一）协议一经双方签字，并加盖公章即生效；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（二）协议一式肆份，双方各执贰份，具同等法律效力；</w:t>
      </w:r>
    </w:p>
    <w:p>
      <w:pPr>
        <w:spacing w:line="460" w:lineRule="exact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（三）所附货物样版为本协议必要附件。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甲    方：</w:t>
      </w:r>
      <w:r>
        <w:rPr>
          <w:rFonts w:hint="eastAsia" w:ascii="仿宋_GB2312" w:hAnsi="宋体" w:eastAsia="仿宋_GB2312"/>
          <w:sz w:val="28"/>
          <w:szCs w:val="28"/>
        </w:rPr>
        <w:t>贺州市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自然</w:t>
      </w:r>
      <w:r>
        <w:rPr>
          <w:rFonts w:hint="eastAsia" w:ascii="仿宋_GB2312" w:hAnsi="宋体" w:eastAsia="仿宋_GB2312"/>
          <w:sz w:val="28"/>
          <w:szCs w:val="28"/>
        </w:rPr>
        <w:t>资源局</w:t>
      </w:r>
      <w:r>
        <w:rPr>
          <w:rFonts w:hint="eastAsia" w:ascii="仿宋_GB2312" w:eastAsia="仿宋_GB2312"/>
          <w:sz w:val="28"/>
          <w:szCs w:val="28"/>
        </w:rPr>
        <w:t xml:space="preserve">          供    方：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    址：</w:t>
      </w:r>
      <w:r>
        <w:rPr>
          <w:rFonts w:hint="eastAsia" w:ascii="仿宋_GB2312" w:eastAsia="仿宋_GB2312"/>
          <w:sz w:val="28"/>
          <w:szCs w:val="28"/>
          <w:lang w:eastAsia="zh-CN"/>
        </w:rPr>
        <w:t>贺州大道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403</w:t>
      </w:r>
      <w:r>
        <w:rPr>
          <w:rFonts w:hint="eastAsia" w:ascii="仿宋_GB2312" w:eastAsia="仿宋_GB2312"/>
          <w:sz w:val="28"/>
          <w:szCs w:val="28"/>
        </w:rPr>
        <w:t xml:space="preserve">号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地    址：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法定代表人：                        法定代表人：                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委托代理人：                        委托代理人：                   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    话：0774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-5685519</w:t>
      </w:r>
      <w:r>
        <w:rPr>
          <w:rFonts w:hint="eastAsia" w:ascii="仿宋_GB2312" w:eastAsia="仿宋_GB2312"/>
          <w:sz w:val="28"/>
          <w:szCs w:val="28"/>
        </w:rPr>
        <w:t xml:space="preserve">              电    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开 户 行：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帐    号：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  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签订日期：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日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 签订日期：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460" w:lineRule="exact"/>
        <w:rPr>
          <w:rFonts w:hint="eastAsia" w:ascii="仿宋_GB2312" w:eastAsia="仿宋_GB2312"/>
          <w:b/>
          <w:sz w:val="24"/>
        </w:rPr>
      </w:pPr>
    </w:p>
    <w:p>
      <w:pPr>
        <w:spacing w:line="460" w:lineRule="exact"/>
        <w:ind w:left="414" w:leftChars="207"/>
        <w:jc w:val="right"/>
        <w:rPr>
          <w:rFonts w:hint="eastAsia"/>
          <w:b/>
          <w:sz w:val="44"/>
          <w:szCs w:val="44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footerReference r:id="rId3" w:type="default"/>
      <w:pgSz w:w="11850" w:h="16783"/>
      <w:pgMar w:top="1871" w:right="1440" w:bottom="1701" w:left="144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ziEn0QAAAAMBAAAPAAAAAAAAAAEAIAAAACIAAABkcnMvZG93bnJldi54bWxQSwECFAAUAAAA&#10;CACHTuJATvci9LwBAABSAwAADgAAAAAAAAABACAAAAAgAQAAZHJzL2Uyb0RvYy54bWxQSwUGAAAA&#10;AAYABgBZAQAAT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4FBD"/>
    <w:multiLevelType w:val="multilevel"/>
    <w:tmpl w:val="68524FBD"/>
    <w:lvl w:ilvl="0" w:tentative="0">
      <w:start w:val="1"/>
      <w:numFmt w:val="japaneseCounting"/>
      <w:lvlText w:val="（%1）"/>
      <w:lvlJc w:val="left"/>
      <w:pPr>
        <w:tabs>
          <w:tab w:val="left" w:pos="1080"/>
        </w:tabs>
        <w:ind w:left="108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1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xiaoyangyang</dc:creator>
  <cp:lastModifiedBy>xiaoyangyang</cp:lastModifiedBy>
  <dcterms:modified xsi:type="dcterms:W3CDTF">2020-11-12T09:32:51Z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